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2075" w14:textId="77777777" w:rsidR="00396F61" w:rsidRPr="002F6860" w:rsidRDefault="00396F61" w:rsidP="00396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74409C23" wp14:editId="6DB2E512">
            <wp:extent cx="436245" cy="616585"/>
            <wp:effectExtent l="0" t="0" r="190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8F381" w14:textId="77777777" w:rsidR="00396F61" w:rsidRPr="002F6860" w:rsidRDefault="00396F61" w:rsidP="00396F61">
      <w:pPr>
        <w:pStyle w:val="2"/>
        <w:rPr>
          <w:b/>
          <w:bCs/>
          <w:sz w:val="28"/>
          <w:szCs w:val="28"/>
        </w:rPr>
      </w:pPr>
      <w:r w:rsidRPr="002F6860">
        <w:rPr>
          <w:b/>
          <w:bCs/>
          <w:sz w:val="28"/>
          <w:szCs w:val="28"/>
        </w:rPr>
        <w:t>ШОСТКИНСЬКА МІСЬКА РАДА</w:t>
      </w:r>
    </w:p>
    <w:p w14:paraId="3932953F" w14:textId="77777777" w:rsidR="00396F61" w:rsidRPr="002F6860" w:rsidRDefault="00396F61" w:rsidP="00396F61">
      <w:pPr>
        <w:pStyle w:val="2"/>
        <w:rPr>
          <w:b/>
          <w:bCs/>
          <w:sz w:val="28"/>
          <w:szCs w:val="28"/>
        </w:rPr>
      </w:pPr>
      <w:r w:rsidRPr="002F6860">
        <w:rPr>
          <w:b/>
          <w:bCs/>
          <w:sz w:val="28"/>
          <w:szCs w:val="28"/>
        </w:rPr>
        <w:t>ВИКОНАВЧИЙ КОМІТЕТ</w:t>
      </w:r>
    </w:p>
    <w:p w14:paraId="6494759D" w14:textId="77777777" w:rsidR="00396F61" w:rsidRDefault="00E14D0E" w:rsidP="00396F61">
      <w:pPr>
        <w:pStyle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РІШЕННЯ</w:t>
      </w:r>
    </w:p>
    <w:p w14:paraId="2E70FF2C" w14:textId="12BB9404" w:rsidR="00E14D0E" w:rsidRPr="00E14D0E" w:rsidRDefault="00E14D0E" w:rsidP="00E14D0E">
      <w:pPr>
        <w:rPr>
          <w:lang w:eastAsia="ru-RU" w:bidi="ar-SA"/>
        </w:rPr>
      </w:pPr>
      <w:r>
        <w:rPr>
          <w:lang w:eastAsia="ru-RU" w:bidi="ar-SA"/>
        </w:rPr>
        <w:tab/>
      </w:r>
      <w:r>
        <w:rPr>
          <w:lang w:eastAsia="ru-RU" w:bidi="ar-SA"/>
        </w:rPr>
        <w:tab/>
      </w:r>
      <w:r>
        <w:rPr>
          <w:lang w:eastAsia="ru-RU" w:bidi="ar-SA"/>
        </w:rPr>
        <w:tab/>
      </w:r>
      <w:r>
        <w:rPr>
          <w:lang w:eastAsia="ru-RU" w:bidi="ar-SA"/>
        </w:rPr>
        <w:tab/>
      </w:r>
      <w:r>
        <w:rPr>
          <w:lang w:eastAsia="ru-RU" w:bidi="ar-SA"/>
        </w:rPr>
        <w:tab/>
      </w:r>
    </w:p>
    <w:p w14:paraId="3FFA0D7B" w14:textId="77777777" w:rsidR="00396F61" w:rsidRPr="002F6860" w:rsidRDefault="00396F61" w:rsidP="00396F6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E400FF" w14:textId="4EDB1DC1" w:rsidR="00396F61" w:rsidRPr="002F6860" w:rsidRDefault="00A15C78" w:rsidP="00396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27.08.2026</w:t>
      </w:r>
      <w:r w:rsidR="00396F61" w:rsidRPr="002F6860">
        <w:rPr>
          <w:rFonts w:ascii="Times New Roman" w:hAnsi="Times New Roman" w:cs="Times New Roman"/>
          <w:sz w:val="28"/>
          <w:szCs w:val="28"/>
        </w:rPr>
        <w:t xml:space="preserve"> </w:t>
      </w:r>
      <w:r w:rsidR="00396F61" w:rsidRPr="002F6860">
        <w:rPr>
          <w:rFonts w:ascii="Times New Roman" w:hAnsi="Times New Roman" w:cs="Times New Roman"/>
          <w:sz w:val="28"/>
          <w:szCs w:val="28"/>
        </w:rPr>
        <w:tab/>
      </w:r>
      <w:r w:rsidR="00396F61" w:rsidRPr="002F6860">
        <w:rPr>
          <w:rFonts w:ascii="Times New Roman" w:hAnsi="Times New Roman" w:cs="Times New Roman"/>
          <w:sz w:val="28"/>
          <w:szCs w:val="28"/>
        </w:rPr>
        <w:tab/>
      </w:r>
      <w:r w:rsidR="00396F61" w:rsidRPr="002F6860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6F61" w:rsidRPr="002F6860">
        <w:rPr>
          <w:rFonts w:ascii="Times New Roman" w:hAnsi="Times New Roman" w:cs="Times New Roman"/>
          <w:sz w:val="28"/>
          <w:szCs w:val="28"/>
        </w:rPr>
        <w:t xml:space="preserve">Шостка </w:t>
      </w:r>
      <w:r w:rsidR="00396F61" w:rsidRPr="002F6860">
        <w:rPr>
          <w:rFonts w:ascii="Times New Roman" w:hAnsi="Times New Roman" w:cs="Times New Roman"/>
          <w:sz w:val="28"/>
          <w:szCs w:val="28"/>
        </w:rPr>
        <w:tab/>
      </w:r>
      <w:r w:rsidR="00396F61" w:rsidRPr="002F6860">
        <w:rPr>
          <w:rFonts w:ascii="Times New Roman" w:hAnsi="Times New Roman" w:cs="Times New Roman"/>
          <w:sz w:val="28"/>
          <w:szCs w:val="28"/>
        </w:rPr>
        <w:tab/>
      </w:r>
      <w:r w:rsidR="00396F61" w:rsidRPr="002F6860">
        <w:rPr>
          <w:rFonts w:ascii="Times New Roman" w:hAnsi="Times New Roman" w:cs="Times New Roman"/>
          <w:sz w:val="28"/>
          <w:szCs w:val="28"/>
        </w:rPr>
        <w:tab/>
      </w:r>
      <w:r w:rsidR="00396F61" w:rsidRPr="002F6860">
        <w:rPr>
          <w:rFonts w:ascii="Times New Roman" w:hAnsi="Times New Roman" w:cs="Times New Roman"/>
          <w:sz w:val="28"/>
          <w:szCs w:val="28"/>
        </w:rPr>
        <w:tab/>
        <w:t xml:space="preserve"> № </w:t>
      </w:r>
      <w:r>
        <w:rPr>
          <w:rFonts w:ascii="Times New Roman" w:hAnsi="Times New Roman" w:cs="Times New Roman"/>
          <w:sz w:val="28"/>
          <w:szCs w:val="28"/>
        </w:rPr>
        <w:t>303</w:t>
      </w:r>
    </w:p>
    <w:p w14:paraId="24072442" w14:textId="77777777" w:rsidR="00396F61" w:rsidRPr="002F6860" w:rsidRDefault="00000000" w:rsidP="00396F61">
      <w:pPr>
        <w:ind w:left="70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 w14:anchorId="030AD536">
          <v:line id="Прямая соединительная линия 10" o:spid="_x0000_s2050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4.1pt" to="15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"/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 w14:anchorId="51A21ADC">
          <v:line id="Прямая соединительная линия 8" o:spid="_x0000_s2057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4.1pt" to="153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eoTAIAAFc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"/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 w14:anchorId="52ED4423">
          <v:line id="Прямая соединительная линия 7" o:spid="_x0000_s205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4.1pt" to="9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"/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 w14:anchorId="735BD7DD">
          <v:line id="Прямая соединительная линия 6" o:spid="_x0000_s2055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4.1pt" to="27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 w14:anchorId="257541BB">
          <v:line id="Прямая соединительная линия 5" o:spid="_x0000_s2054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pt" to="0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 w14:anchorId="1E6773EF">
          <v:line id="Прямая соединительная линия 4" o:spid="_x0000_s2053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4.1pt" to="0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"/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 w14:anchorId="01D758DE">
          <v:line id="Прямая соединительная линия 3" o:spid="_x0000_s2052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in,4.1pt" to="-1in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"/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 w14:anchorId="3D78E33D">
          <v:line id="Прямая соединительная линия 2" o:spid="_x0000_s2051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in,4.1pt" to="-54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"/>
        </w:pict>
      </w:r>
    </w:p>
    <w:p w14:paraId="4106C7ED" w14:textId="77777777" w:rsidR="00396F61" w:rsidRPr="002F6860" w:rsidRDefault="00396F61" w:rsidP="00396F61">
      <w:pPr>
        <w:pStyle w:val="af0"/>
        <w:spacing w:before="0" w:beforeAutospacing="0" w:after="0" w:afterAutospacing="0"/>
        <w:rPr>
          <w:sz w:val="28"/>
          <w:szCs w:val="28"/>
          <w:lang w:val="uk-UA"/>
        </w:rPr>
      </w:pPr>
      <w:r w:rsidRPr="002F6860">
        <w:rPr>
          <w:sz w:val="28"/>
          <w:szCs w:val="28"/>
          <w:lang w:val="uk-UA"/>
        </w:rPr>
        <w:t xml:space="preserve">Про затвердження Середньострокового плану </w:t>
      </w:r>
    </w:p>
    <w:p w14:paraId="3C30A1AB" w14:textId="77777777" w:rsidR="00396F61" w:rsidRPr="002F6860" w:rsidRDefault="00396F61" w:rsidP="00396F61">
      <w:pPr>
        <w:pStyle w:val="af0"/>
        <w:spacing w:before="0" w:beforeAutospacing="0" w:after="0" w:afterAutospacing="0"/>
        <w:rPr>
          <w:sz w:val="28"/>
          <w:szCs w:val="28"/>
          <w:lang w:val="uk-UA"/>
        </w:rPr>
      </w:pPr>
      <w:r w:rsidRPr="002F6860">
        <w:rPr>
          <w:sz w:val="28"/>
          <w:szCs w:val="28"/>
          <w:lang w:val="uk-UA"/>
        </w:rPr>
        <w:t xml:space="preserve">пріоритетних публічних інвестицій </w:t>
      </w:r>
    </w:p>
    <w:p w14:paraId="30B6FD68" w14:textId="77777777" w:rsidR="00396F61" w:rsidRPr="002F6860" w:rsidRDefault="00396F61" w:rsidP="00396F61">
      <w:pPr>
        <w:pStyle w:val="af0"/>
        <w:spacing w:before="0" w:beforeAutospacing="0" w:after="0" w:afterAutospacing="0"/>
        <w:rPr>
          <w:rStyle w:val="selected"/>
          <w:bCs/>
          <w:sz w:val="28"/>
          <w:szCs w:val="28"/>
          <w:lang w:val="uk-UA"/>
        </w:rPr>
      </w:pPr>
      <w:r w:rsidRPr="002F6860">
        <w:rPr>
          <w:rStyle w:val="selected"/>
          <w:bCs/>
          <w:sz w:val="28"/>
          <w:szCs w:val="28"/>
          <w:lang w:val="uk-UA"/>
        </w:rPr>
        <w:t xml:space="preserve">Шосткинської міської територіальної громади </w:t>
      </w:r>
    </w:p>
    <w:p w14:paraId="772441EA" w14:textId="77777777" w:rsidR="00396F61" w:rsidRPr="002F6860" w:rsidRDefault="00396F61" w:rsidP="00396F61">
      <w:pPr>
        <w:pStyle w:val="af0"/>
        <w:spacing w:before="0" w:beforeAutospacing="0" w:after="0" w:afterAutospacing="0"/>
        <w:rPr>
          <w:sz w:val="28"/>
          <w:szCs w:val="28"/>
          <w:lang w:val="uk-UA"/>
        </w:rPr>
      </w:pPr>
      <w:r w:rsidRPr="002F6860">
        <w:rPr>
          <w:sz w:val="28"/>
          <w:szCs w:val="28"/>
          <w:lang w:val="uk-UA"/>
        </w:rPr>
        <w:t>на 2027-2029 роки</w:t>
      </w:r>
    </w:p>
    <w:p w14:paraId="4501A49F" w14:textId="77777777" w:rsidR="00396F61" w:rsidRPr="002F6860" w:rsidRDefault="00396F61" w:rsidP="00396F61">
      <w:pPr>
        <w:ind w:left="7088"/>
        <w:rPr>
          <w:rFonts w:ascii="Times New Roman" w:hAnsi="Times New Roman" w:cs="Times New Roman"/>
          <w:sz w:val="28"/>
          <w:szCs w:val="28"/>
        </w:rPr>
      </w:pPr>
    </w:p>
    <w:p w14:paraId="6B152FEA" w14:textId="77777777" w:rsidR="00396F61" w:rsidRPr="002F6860" w:rsidRDefault="004426D3" w:rsidP="00710C9D">
      <w:pPr>
        <w:pStyle w:val="11"/>
        <w:tabs>
          <w:tab w:val="left" w:pos="889"/>
        </w:tabs>
        <w:jc w:val="both"/>
        <w:rPr>
          <w:rStyle w:val="selected"/>
        </w:rPr>
      </w:pPr>
      <w:r w:rsidRPr="004426D3">
        <w:rPr>
          <w:rStyle w:val="selected"/>
        </w:rPr>
        <w:t>Керуючись Законом України «Про місцеве самоврядування в Україні», Бюджетним кодексом України, постановами Кабінету Міністрів України від 28 лютого 2025 р. № 294 «Про затвердження Порядку розроблення та моніторингу реалізації середньострокового плану пріоритетних публічних інвестицій держави», від 18 березня 2025 р. № 232 «Деякі питання розподілу публічних інвестицій», від 28 лютого 2025 р. № 527 «Про реалізацію публічних інвестиційних проєктів», із змінами, внесеними постановою Кабінету Міністрів України від 26 серпня 2025 р. № 1049, рішенням виконавчого комітету Шосткинської міської ради від 25 червня 2025 р. № 193 «Про створення місцевої інвестиційної ради Шосткинської міської територіальної громади»</w:t>
      </w:r>
      <w:r w:rsidR="00710C9D">
        <w:rPr>
          <w:rStyle w:val="selected"/>
        </w:rPr>
        <w:t xml:space="preserve">, </w:t>
      </w:r>
      <w:r w:rsidR="00710C9D" w:rsidRPr="00710C9D">
        <w:rPr>
          <w:rStyle w:val="selected"/>
        </w:rPr>
        <w:t>з метою оптимізації витрачання бюджетних коштів, вибору найбільш важливих проєктів відновлення та розвитку, а також підвищення прозорості та залучення міжнародних інвестицій, попередньо схвалений місцевою інвестиційною радою Шосткинської міської територіальної громади (протокол від 19 серпня 2026 року № 3), виконавчий комітет Шосткинської міської ради</w:t>
      </w:r>
      <w:r w:rsidR="00710C9D">
        <w:rPr>
          <w:rStyle w:val="selected"/>
        </w:rPr>
        <w:t xml:space="preserve">   </w:t>
      </w:r>
    </w:p>
    <w:p w14:paraId="26DC2124" w14:textId="77777777" w:rsidR="00396F61" w:rsidRPr="002F6860" w:rsidRDefault="00396F61" w:rsidP="00396F61">
      <w:pPr>
        <w:pStyle w:val="af0"/>
        <w:spacing w:before="0" w:beforeAutospacing="0" w:after="0" w:afterAutospacing="0"/>
        <w:ind w:firstLine="708"/>
        <w:jc w:val="both"/>
        <w:rPr>
          <w:rStyle w:val="selected"/>
          <w:sz w:val="28"/>
          <w:szCs w:val="28"/>
          <w:lang w:val="uk-UA"/>
        </w:rPr>
      </w:pPr>
    </w:p>
    <w:p w14:paraId="65F022BD" w14:textId="77777777" w:rsidR="00396F61" w:rsidRPr="002F6860" w:rsidRDefault="00396F61" w:rsidP="00396F61">
      <w:pPr>
        <w:pStyle w:val="af0"/>
        <w:spacing w:before="0" w:beforeAutospacing="0" w:after="0" w:afterAutospacing="0"/>
        <w:ind w:firstLine="708"/>
        <w:jc w:val="both"/>
        <w:rPr>
          <w:rStyle w:val="selected"/>
          <w:sz w:val="28"/>
          <w:szCs w:val="28"/>
          <w:lang w:val="uk-UA"/>
        </w:rPr>
      </w:pPr>
      <w:r w:rsidRPr="002F6860">
        <w:rPr>
          <w:rStyle w:val="selected"/>
          <w:sz w:val="28"/>
          <w:szCs w:val="28"/>
          <w:lang w:val="uk-UA"/>
        </w:rPr>
        <w:t>ВИРІШИВ:</w:t>
      </w:r>
    </w:p>
    <w:p w14:paraId="4871A37F" w14:textId="77777777" w:rsidR="00396F61" w:rsidRPr="002F6860" w:rsidRDefault="00396F61" w:rsidP="00396F61">
      <w:pPr>
        <w:pStyle w:val="af0"/>
        <w:spacing w:before="0" w:beforeAutospacing="0" w:after="0" w:afterAutospacing="0"/>
        <w:ind w:firstLine="708"/>
        <w:jc w:val="both"/>
        <w:rPr>
          <w:rStyle w:val="selected"/>
          <w:sz w:val="28"/>
          <w:szCs w:val="28"/>
          <w:lang w:val="uk-UA"/>
        </w:rPr>
      </w:pPr>
    </w:p>
    <w:p w14:paraId="4A9A1C1F" w14:textId="77777777" w:rsidR="00396F61" w:rsidRPr="002F6860" w:rsidRDefault="00396F61" w:rsidP="006064DF">
      <w:pPr>
        <w:pStyle w:val="11"/>
        <w:numPr>
          <w:ilvl w:val="0"/>
          <w:numId w:val="3"/>
        </w:numPr>
        <w:tabs>
          <w:tab w:val="left" w:pos="889"/>
        </w:tabs>
        <w:ind w:left="284" w:hanging="284"/>
        <w:jc w:val="both"/>
      </w:pPr>
      <w:r w:rsidRPr="002F6860">
        <w:rPr>
          <w:color w:val="000000"/>
        </w:rPr>
        <w:t>Затвердити Середньостроковий план пріоритетних публічних інвестицій Шосткинської міської територіальної громади на 2027</w:t>
      </w:r>
      <w:r w:rsidR="00805223">
        <w:rPr>
          <w:color w:val="000000"/>
        </w:rPr>
        <w:t>˗</w:t>
      </w:r>
      <w:r w:rsidRPr="002F6860">
        <w:rPr>
          <w:color w:val="000000"/>
        </w:rPr>
        <w:t>2029 роки</w:t>
      </w:r>
      <w:r w:rsidR="00710C9D">
        <w:rPr>
          <w:color w:val="000000"/>
        </w:rPr>
        <w:t>.</w:t>
      </w:r>
    </w:p>
    <w:p w14:paraId="1535BB10" w14:textId="77777777" w:rsidR="00396F61" w:rsidRPr="002F6860" w:rsidRDefault="00396F61" w:rsidP="006064DF">
      <w:pPr>
        <w:pStyle w:val="11"/>
        <w:numPr>
          <w:ilvl w:val="0"/>
          <w:numId w:val="3"/>
        </w:numPr>
        <w:tabs>
          <w:tab w:val="left" w:pos="884"/>
        </w:tabs>
        <w:ind w:left="284" w:hanging="284"/>
        <w:jc w:val="both"/>
      </w:pPr>
      <w:r w:rsidRPr="002F6860">
        <w:rPr>
          <w:color w:val="000000"/>
        </w:rPr>
        <w:t>Керівникам виконавчих ор</w:t>
      </w:r>
      <w:r w:rsidR="003C4542">
        <w:rPr>
          <w:color w:val="000000"/>
        </w:rPr>
        <w:t xml:space="preserve">ганів Шосткинської міської ради </w:t>
      </w:r>
      <w:r w:rsidR="003C4542" w:rsidRPr="003C4542">
        <w:rPr>
          <w:color w:val="000000"/>
        </w:rPr>
        <w:t>забезпечити врахування положень Середньострокового плану під час формування та реалізації публічних інвестиційних проєктів і програм публічних інвестицій</w:t>
      </w:r>
      <w:r w:rsidR="00805223">
        <w:rPr>
          <w:color w:val="000000"/>
        </w:rPr>
        <w:t xml:space="preserve"> </w:t>
      </w:r>
      <w:r w:rsidR="00805223" w:rsidRPr="00805223">
        <w:rPr>
          <w:color w:val="000000"/>
        </w:rPr>
        <w:t>у межах визначених повноважень</w:t>
      </w:r>
      <w:r w:rsidR="00DE2030">
        <w:rPr>
          <w:color w:val="000000"/>
        </w:rPr>
        <w:t>.</w:t>
      </w:r>
    </w:p>
    <w:p w14:paraId="49561A92" w14:textId="77777777" w:rsidR="00396F61" w:rsidRPr="002F6860" w:rsidRDefault="00B609EE" w:rsidP="006064DF">
      <w:pPr>
        <w:pStyle w:val="af0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sz w:val="28"/>
          <w:szCs w:val="28"/>
          <w:lang w:val="uk-UA"/>
        </w:rPr>
      </w:pPr>
      <w:r w:rsidRPr="00B609EE">
        <w:rPr>
          <w:color w:val="000000"/>
          <w:sz w:val="28"/>
          <w:szCs w:val="28"/>
          <w:lang w:val="uk-UA"/>
        </w:rPr>
        <w:t>Відповідальним особам виконавчих органів Шосткинської міської ради забезпечити внесення та актуалізацію відповідної інформації в Єдиній інформаційній системі DREAM відповідно до повноважень та вимог законодавства.</w:t>
      </w:r>
    </w:p>
    <w:p w14:paraId="07463101" w14:textId="77777777" w:rsidR="00396F61" w:rsidRPr="002F6860" w:rsidRDefault="00396F61" w:rsidP="00396F6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6D0FA685" w14:textId="6AF3C90A" w:rsidR="00396F61" w:rsidRPr="002F6860" w:rsidRDefault="00396F61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6860">
        <w:rPr>
          <w:rFonts w:ascii="Times New Roman" w:hAnsi="Times New Roman" w:cs="Times New Roman"/>
          <w:sz w:val="28"/>
          <w:szCs w:val="28"/>
        </w:rPr>
        <w:t>Міський голова</w:t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  <w:t>Микола НОГА</w:t>
      </w:r>
      <w:r w:rsidRPr="002F6860">
        <w:rPr>
          <w:color w:val="auto"/>
          <w:sz w:val="28"/>
          <w:szCs w:val="28"/>
        </w:rPr>
        <w:br w:type="page"/>
      </w:r>
    </w:p>
    <w:p w14:paraId="0C741F26" w14:textId="77777777" w:rsidR="00412FCC" w:rsidRPr="002F6860" w:rsidRDefault="00412FCC" w:rsidP="00412FCC">
      <w:pPr>
        <w:pStyle w:val="a4"/>
        <w:ind w:firstLine="5954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lastRenderedPageBreak/>
        <w:t>Додаток</w:t>
      </w:r>
    </w:p>
    <w:p w14:paraId="5DDBBEC2" w14:textId="77777777" w:rsidR="00412FCC" w:rsidRPr="002F6860" w:rsidRDefault="00412FCC" w:rsidP="00412FCC">
      <w:pPr>
        <w:pStyle w:val="a4"/>
        <w:ind w:firstLine="5954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до рішення виконкому</w:t>
      </w:r>
    </w:p>
    <w:p w14:paraId="5231FD08" w14:textId="37608EFF" w:rsidR="00412FCC" w:rsidRPr="002F6860" w:rsidRDefault="00412FCC" w:rsidP="00412FCC">
      <w:pPr>
        <w:pStyle w:val="a4"/>
        <w:ind w:firstLine="5954"/>
        <w:rPr>
          <w:color w:val="auto"/>
          <w:sz w:val="28"/>
          <w:szCs w:val="28"/>
          <w:u w:val="single"/>
        </w:rPr>
      </w:pPr>
      <w:r w:rsidRPr="002F6860">
        <w:rPr>
          <w:color w:val="auto"/>
          <w:sz w:val="28"/>
          <w:szCs w:val="28"/>
        </w:rPr>
        <w:t>ві</w:t>
      </w:r>
      <w:r w:rsidR="00A15C78">
        <w:rPr>
          <w:color w:val="auto"/>
          <w:sz w:val="28"/>
          <w:szCs w:val="28"/>
        </w:rPr>
        <w:t>д 27.08.2026 № 303</w:t>
      </w:r>
    </w:p>
    <w:p w14:paraId="62C4EC9A" w14:textId="77777777" w:rsidR="00412FCC" w:rsidRPr="002F6860" w:rsidRDefault="00412FCC" w:rsidP="00045F85">
      <w:pPr>
        <w:pStyle w:val="a4"/>
        <w:ind w:firstLine="0"/>
        <w:jc w:val="center"/>
        <w:rPr>
          <w:color w:val="auto"/>
          <w:sz w:val="28"/>
          <w:szCs w:val="28"/>
        </w:rPr>
      </w:pPr>
    </w:p>
    <w:p w14:paraId="37B5C1D6" w14:textId="77777777" w:rsidR="00826559" w:rsidRPr="002F6860" w:rsidRDefault="00826656" w:rsidP="00045F85">
      <w:pPr>
        <w:pStyle w:val="a4"/>
        <w:ind w:firstLine="0"/>
        <w:jc w:val="center"/>
        <w:rPr>
          <w:b/>
          <w:color w:val="auto"/>
          <w:sz w:val="28"/>
          <w:szCs w:val="28"/>
        </w:rPr>
      </w:pPr>
      <w:r w:rsidRPr="002F6860">
        <w:rPr>
          <w:b/>
          <w:color w:val="auto"/>
          <w:sz w:val="28"/>
          <w:szCs w:val="28"/>
        </w:rPr>
        <w:t>Середньостроковий план</w:t>
      </w:r>
    </w:p>
    <w:p w14:paraId="52DA0C2D" w14:textId="77777777" w:rsidR="00045F85" w:rsidRPr="002F6860" w:rsidRDefault="00826656" w:rsidP="00045F85">
      <w:pPr>
        <w:pStyle w:val="a4"/>
        <w:ind w:firstLine="0"/>
        <w:jc w:val="center"/>
        <w:rPr>
          <w:b/>
          <w:color w:val="auto"/>
          <w:sz w:val="28"/>
          <w:szCs w:val="28"/>
        </w:rPr>
      </w:pPr>
      <w:r w:rsidRPr="002F6860">
        <w:rPr>
          <w:b/>
          <w:color w:val="auto"/>
          <w:sz w:val="28"/>
          <w:szCs w:val="28"/>
        </w:rPr>
        <w:t>пр</w:t>
      </w:r>
      <w:r w:rsidR="0022403D" w:rsidRPr="002F6860">
        <w:rPr>
          <w:b/>
          <w:color w:val="auto"/>
          <w:sz w:val="28"/>
          <w:szCs w:val="28"/>
        </w:rPr>
        <w:t>іоритетних публічних інвестицій</w:t>
      </w:r>
    </w:p>
    <w:p w14:paraId="12120799" w14:textId="77777777" w:rsidR="00826559" w:rsidRPr="002F6860" w:rsidRDefault="00045F85" w:rsidP="00045F85">
      <w:pPr>
        <w:pStyle w:val="a4"/>
        <w:ind w:firstLine="0"/>
        <w:jc w:val="center"/>
        <w:rPr>
          <w:b/>
          <w:color w:val="auto"/>
          <w:sz w:val="28"/>
          <w:szCs w:val="28"/>
        </w:rPr>
      </w:pPr>
      <w:r w:rsidRPr="002F6860">
        <w:rPr>
          <w:b/>
          <w:color w:val="auto"/>
          <w:sz w:val="28"/>
          <w:szCs w:val="28"/>
        </w:rPr>
        <w:t>Шосткинської міської територіальної громади</w:t>
      </w:r>
    </w:p>
    <w:p w14:paraId="58BA259D" w14:textId="77777777" w:rsidR="00C317E4" w:rsidRPr="002F6860" w:rsidRDefault="00826656" w:rsidP="00045F85">
      <w:pPr>
        <w:pStyle w:val="a4"/>
        <w:ind w:firstLine="0"/>
        <w:jc w:val="center"/>
        <w:rPr>
          <w:b/>
          <w:color w:val="auto"/>
          <w:sz w:val="28"/>
          <w:szCs w:val="28"/>
        </w:rPr>
      </w:pPr>
      <w:r w:rsidRPr="002F6860">
        <w:rPr>
          <w:b/>
          <w:color w:val="auto"/>
          <w:sz w:val="28"/>
          <w:szCs w:val="28"/>
        </w:rPr>
        <w:t>на 2027 - 2029 роки</w:t>
      </w:r>
    </w:p>
    <w:p w14:paraId="7841D83D" w14:textId="77777777" w:rsidR="00045F85" w:rsidRPr="002F6860" w:rsidRDefault="00045F85" w:rsidP="00412FCC">
      <w:pPr>
        <w:pStyle w:val="a4"/>
        <w:ind w:firstLine="0"/>
        <w:jc w:val="center"/>
        <w:rPr>
          <w:b/>
          <w:color w:val="auto"/>
          <w:sz w:val="28"/>
          <w:szCs w:val="28"/>
        </w:rPr>
      </w:pPr>
    </w:p>
    <w:p w14:paraId="1111A50F" w14:textId="77777777" w:rsidR="00C317E4" w:rsidRPr="002F6860" w:rsidRDefault="00826656" w:rsidP="00412FCC">
      <w:pPr>
        <w:pStyle w:val="a4"/>
        <w:ind w:firstLine="0"/>
        <w:jc w:val="center"/>
        <w:rPr>
          <w:b/>
          <w:color w:val="auto"/>
          <w:sz w:val="28"/>
          <w:szCs w:val="28"/>
        </w:rPr>
      </w:pPr>
      <w:r w:rsidRPr="002F6860">
        <w:rPr>
          <w:b/>
          <w:color w:val="auto"/>
          <w:sz w:val="28"/>
          <w:szCs w:val="28"/>
        </w:rPr>
        <w:t>Загальна частина</w:t>
      </w:r>
    </w:p>
    <w:p w14:paraId="6CF5DE87" w14:textId="77777777" w:rsidR="00412FCC" w:rsidRPr="002F6860" w:rsidRDefault="00412FCC" w:rsidP="00412FCC">
      <w:pPr>
        <w:pStyle w:val="a4"/>
        <w:ind w:firstLine="0"/>
        <w:jc w:val="center"/>
        <w:rPr>
          <w:color w:val="auto"/>
          <w:sz w:val="28"/>
          <w:szCs w:val="28"/>
        </w:rPr>
      </w:pPr>
    </w:p>
    <w:p w14:paraId="2F66D615" w14:textId="77777777" w:rsidR="00E23B45" w:rsidRPr="002F6860" w:rsidRDefault="00E23B45" w:rsidP="00E23B45">
      <w:pPr>
        <w:pStyle w:val="a4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Середньостроковий план пріоритетних публічних інвестицій Шосткинської міської територіальної громади на 2027–2029 роки (далі – СПППІ) є основним документом середньострокового планування у сфері управління публічними інвестиціями на місцевому рівні.</w:t>
      </w:r>
    </w:p>
    <w:p w14:paraId="172FB2FB" w14:textId="77777777" w:rsidR="00E23B45" w:rsidRPr="002F6860" w:rsidRDefault="00E23B45" w:rsidP="00E23B45">
      <w:pPr>
        <w:pStyle w:val="a4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СПППІ розроблено відповідно до Бюджетного кодексу України, постанов Кабінету Міністрів України щодо реформи управління публічними інвестиціями та Методичних рекомендацій з розроблення середньострокових планів пріоритетних публічних інвестицій територіальних громад.</w:t>
      </w:r>
    </w:p>
    <w:p w14:paraId="1BF20860" w14:textId="77777777" w:rsidR="00E23B45" w:rsidRPr="002F6860" w:rsidRDefault="00E23B45" w:rsidP="00E23B45">
      <w:pPr>
        <w:pStyle w:val="a4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 xml:space="preserve">План визначає пріоритетні галузі (сектори), </w:t>
      </w:r>
      <w:proofErr w:type="spellStart"/>
      <w:r w:rsidRPr="002F6860">
        <w:rPr>
          <w:color w:val="auto"/>
          <w:sz w:val="28"/>
          <w:szCs w:val="28"/>
        </w:rPr>
        <w:t>підсектори</w:t>
      </w:r>
      <w:proofErr w:type="spellEnd"/>
      <w:r w:rsidRPr="002F6860">
        <w:rPr>
          <w:color w:val="auto"/>
          <w:sz w:val="28"/>
          <w:szCs w:val="28"/>
        </w:rPr>
        <w:t>, основні напрями публічного інвестування, цільові показники та орієнтовний розподіл фінансових ресурсів, забезпечуючи узгодження стратегічних цілей розвитку громади із середньостроковим бюджетним плануванням та державними пріоритетами у сфері публічних інвестицій.</w:t>
      </w:r>
    </w:p>
    <w:p w14:paraId="2F37FF67" w14:textId="77777777" w:rsidR="00E23B45" w:rsidRPr="002F6860" w:rsidRDefault="00E23B45" w:rsidP="00212B1E">
      <w:pPr>
        <w:pStyle w:val="a4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СПППІ є основою для формування Єдиного проєктного портфеля громади, підготовки та реалізації публічних інвестиційних проєктів і програм, а також залучення фінансування з державного бюджету, міжнародної технічної допомоги та інших джерел, не заборонених законодавством.</w:t>
      </w:r>
    </w:p>
    <w:p w14:paraId="124DD28F" w14:textId="77777777" w:rsidR="0022403D" w:rsidRPr="002F6860" w:rsidRDefault="0022403D">
      <w:pPr>
        <w:pStyle w:val="a4"/>
        <w:spacing w:after="300"/>
        <w:ind w:firstLine="0"/>
        <w:jc w:val="center"/>
        <w:rPr>
          <w:color w:val="auto"/>
          <w:sz w:val="28"/>
          <w:szCs w:val="28"/>
        </w:rPr>
      </w:pPr>
    </w:p>
    <w:p w14:paraId="4E937E02" w14:textId="77777777" w:rsidR="00C317E4" w:rsidRPr="002F6860" w:rsidRDefault="00826656">
      <w:pPr>
        <w:pStyle w:val="a4"/>
        <w:spacing w:after="300"/>
        <w:ind w:firstLine="0"/>
        <w:jc w:val="center"/>
        <w:rPr>
          <w:b/>
          <w:color w:val="auto"/>
          <w:sz w:val="28"/>
          <w:szCs w:val="28"/>
        </w:rPr>
      </w:pPr>
      <w:r w:rsidRPr="002F6860">
        <w:rPr>
          <w:b/>
          <w:color w:val="auto"/>
          <w:sz w:val="28"/>
          <w:szCs w:val="28"/>
        </w:rPr>
        <w:t>Описова частина</w:t>
      </w:r>
    </w:p>
    <w:p w14:paraId="0B55E633" w14:textId="77777777" w:rsidR="006B69EE" w:rsidRPr="002F6860" w:rsidRDefault="006B69EE" w:rsidP="006B69EE">
      <w:pPr>
        <w:pStyle w:val="a4"/>
        <w:ind w:firstLine="70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СПППІ Шосткинської міської територіальної громади на 2027–2029 роки розроблено з метою визначення пріоритетів публічного інвестування та забезпечення ефективного використання фінансових ресурсів для відновлення, модернізації та сталого розвитку громади.</w:t>
      </w:r>
    </w:p>
    <w:p w14:paraId="796CF356" w14:textId="77777777" w:rsidR="006B69EE" w:rsidRPr="002F6860" w:rsidRDefault="006B69EE" w:rsidP="006B69EE">
      <w:pPr>
        <w:pStyle w:val="a4"/>
        <w:ind w:firstLine="70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 xml:space="preserve">План структуровано відповідно до принципів системи управління публічними інвестиціями та включає наскрізні стратегічні цілі, пріоритетні галузі (сектори), </w:t>
      </w:r>
      <w:proofErr w:type="spellStart"/>
      <w:r w:rsidRPr="002F6860">
        <w:rPr>
          <w:color w:val="auto"/>
          <w:sz w:val="28"/>
          <w:szCs w:val="28"/>
        </w:rPr>
        <w:t>підсектори</w:t>
      </w:r>
      <w:proofErr w:type="spellEnd"/>
      <w:r w:rsidRPr="002F6860">
        <w:rPr>
          <w:color w:val="auto"/>
          <w:sz w:val="28"/>
          <w:szCs w:val="28"/>
        </w:rPr>
        <w:t>, основні напрями публічного інвестування, цільові показники та орієнтовні обсяги фінансового забезпечення.</w:t>
      </w:r>
    </w:p>
    <w:p w14:paraId="63C02F03" w14:textId="77777777" w:rsidR="006B69EE" w:rsidRPr="002F6860" w:rsidRDefault="006B69EE" w:rsidP="006B69EE">
      <w:pPr>
        <w:pStyle w:val="a4"/>
        <w:ind w:firstLine="70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Пріоритети публічного інвестування сформовано відповідно до Стратегії розвитку Шосткинської міської територіальної громади, потреб відновлення території, прогнозних фінансових можливостей бюджету громади та пріоритетів державної політики у сфері управління публічними інвестиціями.</w:t>
      </w:r>
    </w:p>
    <w:p w14:paraId="5ED88132" w14:textId="77777777" w:rsidR="006B69EE" w:rsidRPr="002F6860" w:rsidRDefault="006B69EE" w:rsidP="006B69EE">
      <w:pPr>
        <w:pStyle w:val="a4"/>
        <w:ind w:firstLine="70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 xml:space="preserve">СПППІ є основою для формування Єдиного проєктного портфеля </w:t>
      </w:r>
      <w:r w:rsidRPr="002F6860">
        <w:rPr>
          <w:color w:val="auto"/>
          <w:sz w:val="28"/>
          <w:szCs w:val="28"/>
        </w:rPr>
        <w:lastRenderedPageBreak/>
        <w:t>громади, підготовки та реалізації публічних інвестиційних проєктів і програм, а також прийняття рішень щодо їх фінансування.</w:t>
      </w:r>
    </w:p>
    <w:p w14:paraId="32E145B7" w14:textId="77777777" w:rsidR="008F4A0C" w:rsidRPr="002F6860" w:rsidRDefault="008F4A0C" w:rsidP="006B69EE">
      <w:pPr>
        <w:pStyle w:val="a4"/>
        <w:ind w:firstLine="700"/>
        <w:jc w:val="both"/>
        <w:rPr>
          <w:color w:val="auto"/>
          <w:sz w:val="28"/>
          <w:szCs w:val="28"/>
        </w:rPr>
      </w:pPr>
    </w:p>
    <w:p w14:paraId="073C3C33" w14:textId="77777777" w:rsidR="00C317E4" w:rsidRPr="002F6860" w:rsidRDefault="00826656">
      <w:pPr>
        <w:pStyle w:val="a4"/>
        <w:spacing w:after="300"/>
        <w:ind w:left="1580" w:firstLine="0"/>
        <w:rPr>
          <w:color w:val="auto"/>
          <w:sz w:val="28"/>
          <w:szCs w:val="28"/>
        </w:rPr>
      </w:pPr>
      <w:r w:rsidRPr="002F6860">
        <w:rPr>
          <w:i/>
          <w:iCs/>
          <w:color w:val="auto"/>
          <w:sz w:val="28"/>
          <w:szCs w:val="28"/>
        </w:rPr>
        <w:t>Наскрізні стратегічні цілі здійснення публічних інвестицій</w:t>
      </w:r>
    </w:p>
    <w:p w14:paraId="2CDE2547" w14:textId="77777777" w:rsidR="00927DBB" w:rsidRPr="002F6860" w:rsidRDefault="00927DBB" w:rsidP="00927DBB">
      <w:pPr>
        <w:pStyle w:val="a4"/>
        <w:ind w:firstLine="70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 xml:space="preserve">На 2027–2029 роки наскрізними стратегічними цілями здійснення публічних інвестицій Шосткинської міської територіальної громади є енергоефективність, </w:t>
      </w:r>
      <w:proofErr w:type="spellStart"/>
      <w:r w:rsidRPr="002F6860">
        <w:rPr>
          <w:color w:val="auto"/>
          <w:sz w:val="28"/>
          <w:szCs w:val="28"/>
        </w:rPr>
        <w:t>цифровізація</w:t>
      </w:r>
      <w:proofErr w:type="spellEnd"/>
      <w:r w:rsidRPr="002F6860">
        <w:rPr>
          <w:color w:val="auto"/>
          <w:sz w:val="28"/>
          <w:szCs w:val="28"/>
        </w:rPr>
        <w:t xml:space="preserve">, реагування на зміни клімату, гендерна рівність та </w:t>
      </w:r>
      <w:proofErr w:type="spellStart"/>
      <w:r w:rsidRPr="002F6860">
        <w:rPr>
          <w:color w:val="auto"/>
          <w:sz w:val="28"/>
          <w:szCs w:val="28"/>
        </w:rPr>
        <w:t>безбар'єрність</w:t>
      </w:r>
      <w:proofErr w:type="spellEnd"/>
      <w:r w:rsidRPr="002F6860">
        <w:rPr>
          <w:color w:val="auto"/>
          <w:sz w:val="28"/>
          <w:szCs w:val="28"/>
        </w:rPr>
        <w:t>.</w:t>
      </w:r>
    </w:p>
    <w:p w14:paraId="6148E9D6" w14:textId="77777777" w:rsidR="00927DBB" w:rsidRPr="002F6860" w:rsidRDefault="00927DBB" w:rsidP="00927DBB">
      <w:pPr>
        <w:pStyle w:val="a4"/>
        <w:ind w:firstLine="70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Реалізація цих цілей є необхідною умовою забезпечення сталого розвитку громади, її відновлення та підвищення стійкості до сучасних викликів. Під час підготовки та реалізації публічних інвестиційних проєктів забезпечується впровадження енергоефективних рішень, цифрових технологій, заходів з адаптації до змін клімату, принципів рівних можливостей та універсального дизайну з метою створення безпечного, доступного та комфортного середовища для всіх мешканців громади.</w:t>
      </w:r>
    </w:p>
    <w:p w14:paraId="453F96CD" w14:textId="77777777" w:rsidR="0022403D" w:rsidRPr="002F6860" w:rsidRDefault="0022403D" w:rsidP="00927DBB">
      <w:pPr>
        <w:pStyle w:val="a4"/>
        <w:ind w:firstLine="700"/>
        <w:jc w:val="both"/>
        <w:rPr>
          <w:color w:val="auto"/>
          <w:sz w:val="28"/>
          <w:szCs w:val="28"/>
        </w:rPr>
      </w:pPr>
    </w:p>
    <w:p w14:paraId="33890B11" w14:textId="77777777" w:rsidR="00C317E4" w:rsidRPr="002F6860" w:rsidRDefault="00826656">
      <w:pPr>
        <w:pStyle w:val="a4"/>
        <w:spacing w:after="300"/>
        <w:ind w:left="1580" w:firstLine="0"/>
        <w:rPr>
          <w:color w:val="auto"/>
          <w:sz w:val="28"/>
          <w:szCs w:val="28"/>
        </w:rPr>
      </w:pPr>
      <w:r w:rsidRPr="002F6860">
        <w:rPr>
          <w:i/>
          <w:iCs/>
          <w:color w:val="auto"/>
          <w:sz w:val="28"/>
          <w:szCs w:val="28"/>
        </w:rPr>
        <w:t>Пріоритетні галузі (сектори) для публічного інвестування</w:t>
      </w:r>
    </w:p>
    <w:p w14:paraId="2B7A67CA" w14:textId="77777777" w:rsidR="00F9468B" w:rsidRPr="002F6860" w:rsidRDefault="00F9468B" w:rsidP="00F9468B">
      <w:pPr>
        <w:pStyle w:val="a4"/>
        <w:ind w:firstLine="70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Пріоритетні галузі (сектори) для публічного інвестування, визначені СПППІ Шосткинської міської територіальної громади на 2027–2029 роки, є ключовими для соціально-економічного розвитку, відновлення та підвищення стійкості громади. Саме на реалізацію проєктів і програм у цих галузях спрямовуватимуться публічні інвестиції у середньостроковому періоді.</w:t>
      </w:r>
    </w:p>
    <w:p w14:paraId="11EC7758" w14:textId="77777777" w:rsidR="00F9468B" w:rsidRPr="002F6860" w:rsidRDefault="00F9468B" w:rsidP="00F9468B">
      <w:pPr>
        <w:pStyle w:val="a4"/>
        <w:ind w:firstLine="70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До пріоритетних галузей (секторів) для публічного інвестування у 2027–2029 роках належать:</w:t>
      </w:r>
    </w:p>
    <w:p w14:paraId="37AB1EF8" w14:textId="77777777" w:rsidR="00F9468B" w:rsidRPr="002F6860" w:rsidRDefault="00F9468B" w:rsidP="00F9468B">
      <w:pPr>
        <w:pStyle w:val="a4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культура та інформація;</w:t>
      </w:r>
    </w:p>
    <w:p w14:paraId="3ACFEC2E" w14:textId="77777777" w:rsidR="00F9468B" w:rsidRPr="002F6860" w:rsidRDefault="00F9468B" w:rsidP="00F9468B">
      <w:pPr>
        <w:pStyle w:val="a4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житло;</w:t>
      </w:r>
    </w:p>
    <w:p w14:paraId="55A4839E" w14:textId="77777777" w:rsidR="00F9468B" w:rsidRPr="002F6860" w:rsidRDefault="00F9468B" w:rsidP="00F9468B">
      <w:pPr>
        <w:pStyle w:val="a4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муніципальна інфраструктура та послуги;</w:t>
      </w:r>
    </w:p>
    <w:p w14:paraId="235A1540" w14:textId="77777777" w:rsidR="00F9468B" w:rsidRPr="002F6860" w:rsidRDefault="00F9468B" w:rsidP="00F9468B">
      <w:pPr>
        <w:pStyle w:val="a4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транспорт та послуги поштового зв'язку;</w:t>
      </w:r>
    </w:p>
    <w:p w14:paraId="51EDEB5A" w14:textId="77777777" w:rsidR="00F9468B" w:rsidRPr="002F6860" w:rsidRDefault="00F9468B" w:rsidP="00F9468B">
      <w:pPr>
        <w:pStyle w:val="a4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енергетика;</w:t>
      </w:r>
    </w:p>
    <w:p w14:paraId="2F6AB0E4" w14:textId="77777777" w:rsidR="00F9468B" w:rsidRPr="002F6860" w:rsidRDefault="00F9468B" w:rsidP="00F9468B">
      <w:pPr>
        <w:pStyle w:val="a4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освіта і наука;</w:t>
      </w:r>
    </w:p>
    <w:p w14:paraId="2B10E276" w14:textId="77777777" w:rsidR="00F9468B" w:rsidRPr="002F6860" w:rsidRDefault="00F9468B" w:rsidP="00F9468B">
      <w:pPr>
        <w:pStyle w:val="a4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охорона здоров'я;</w:t>
      </w:r>
    </w:p>
    <w:p w14:paraId="41CC9538" w14:textId="77777777" w:rsidR="00F9468B" w:rsidRPr="002F6860" w:rsidRDefault="00F9468B" w:rsidP="00F9468B">
      <w:pPr>
        <w:pStyle w:val="a4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соціальна сфера.</w:t>
      </w:r>
    </w:p>
    <w:p w14:paraId="608562B4" w14:textId="77777777" w:rsidR="00F9468B" w:rsidRPr="002F6860" w:rsidRDefault="00F9468B" w:rsidP="00F9468B">
      <w:pPr>
        <w:pStyle w:val="a4"/>
        <w:ind w:firstLine="700"/>
        <w:jc w:val="both"/>
        <w:rPr>
          <w:color w:val="auto"/>
          <w:sz w:val="28"/>
          <w:szCs w:val="28"/>
        </w:rPr>
      </w:pPr>
    </w:p>
    <w:p w14:paraId="782879AA" w14:textId="77777777" w:rsidR="00C317E4" w:rsidRPr="002F6860" w:rsidRDefault="00826656">
      <w:pPr>
        <w:pStyle w:val="a4"/>
        <w:spacing w:after="300"/>
        <w:ind w:firstLine="0"/>
        <w:jc w:val="center"/>
        <w:rPr>
          <w:color w:val="auto"/>
          <w:sz w:val="28"/>
          <w:szCs w:val="28"/>
        </w:rPr>
      </w:pPr>
      <w:proofErr w:type="spellStart"/>
      <w:r w:rsidRPr="002F6860">
        <w:rPr>
          <w:i/>
          <w:iCs/>
          <w:color w:val="auto"/>
          <w:sz w:val="28"/>
          <w:szCs w:val="28"/>
        </w:rPr>
        <w:t>Підсектори</w:t>
      </w:r>
      <w:proofErr w:type="spellEnd"/>
      <w:r w:rsidRPr="002F6860">
        <w:rPr>
          <w:i/>
          <w:iCs/>
          <w:color w:val="auto"/>
          <w:sz w:val="28"/>
          <w:szCs w:val="28"/>
        </w:rPr>
        <w:t xml:space="preserve"> галузей (секторів) для публічного інвестування</w:t>
      </w:r>
    </w:p>
    <w:p w14:paraId="43D06CA3" w14:textId="77777777" w:rsidR="00F9468B" w:rsidRPr="002F6860" w:rsidRDefault="00F9468B" w:rsidP="00F9468B">
      <w:pPr>
        <w:pStyle w:val="a4"/>
        <w:ind w:firstLine="660"/>
        <w:jc w:val="both"/>
        <w:rPr>
          <w:color w:val="auto"/>
          <w:sz w:val="28"/>
          <w:szCs w:val="28"/>
        </w:rPr>
      </w:pPr>
      <w:proofErr w:type="spellStart"/>
      <w:r w:rsidRPr="002F6860">
        <w:rPr>
          <w:color w:val="auto"/>
          <w:sz w:val="28"/>
          <w:szCs w:val="28"/>
        </w:rPr>
        <w:t>Підсектори</w:t>
      </w:r>
      <w:proofErr w:type="spellEnd"/>
      <w:r w:rsidRPr="002F6860">
        <w:rPr>
          <w:color w:val="auto"/>
          <w:sz w:val="28"/>
          <w:szCs w:val="28"/>
        </w:rPr>
        <w:t xml:space="preserve"> галузей (секторів) для публічного інвестування формуються у межах кожної пріоритетної галузі (сектора) та відображають основні напрями реалізації повноважень органів місцевого самоврядування у відповідних сферах.</w:t>
      </w:r>
    </w:p>
    <w:p w14:paraId="2DE4890D" w14:textId="77777777" w:rsidR="00F9468B" w:rsidRPr="002F6860" w:rsidRDefault="00F9468B" w:rsidP="00F9468B">
      <w:pPr>
        <w:pStyle w:val="a4"/>
        <w:ind w:firstLine="660"/>
        <w:jc w:val="both"/>
        <w:rPr>
          <w:color w:val="auto"/>
          <w:sz w:val="28"/>
          <w:szCs w:val="28"/>
        </w:rPr>
      </w:pPr>
      <w:proofErr w:type="spellStart"/>
      <w:r w:rsidRPr="002F6860">
        <w:rPr>
          <w:color w:val="auto"/>
          <w:sz w:val="28"/>
          <w:szCs w:val="28"/>
        </w:rPr>
        <w:t>Підсектори</w:t>
      </w:r>
      <w:proofErr w:type="spellEnd"/>
      <w:r w:rsidRPr="002F6860">
        <w:rPr>
          <w:color w:val="auto"/>
          <w:sz w:val="28"/>
          <w:szCs w:val="28"/>
        </w:rPr>
        <w:t xml:space="preserve"> забезпечують деталізацію пріоритетних галузей (секторів), дозволяють визначити потреби громади у відповідних сферах, сформувати цілісну систему публічного інвестування та забезпечити підготовку проєктів і програм, спрямованих на досягнення стратегічних цілей розвитку громади.</w:t>
      </w:r>
    </w:p>
    <w:p w14:paraId="336A776A" w14:textId="77777777" w:rsidR="00F9468B" w:rsidRPr="002F6860" w:rsidRDefault="00F9468B" w:rsidP="00F9468B">
      <w:pPr>
        <w:pStyle w:val="a4"/>
        <w:ind w:firstLine="66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lastRenderedPageBreak/>
        <w:t xml:space="preserve">До СПППІ Шосткинської міської територіальної громади включено </w:t>
      </w:r>
      <w:r w:rsidR="00DB7D42" w:rsidRPr="002F6860">
        <w:rPr>
          <w:color w:val="auto"/>
          <w:sz w:val="28"/>
          <w:szCs w:val="28"/>
        </w:rPr>
        <w:t>1</w:t>
      </w:r>
      <w:r w:rsidR="00673203" w:rsidRPr="002F6860">
        <w:rPr>
          <w:color w:val="auto"/>
          <w:sz w:val="28"/>
          <w:szCs w:val="28"/>
        </w:rPr>
        <w:t>0</w:t>
      </w:r>
      <w:r w:rsidRPr="002F6860">
        <w:rPr>
          <w:color w:val="auto"/>
          <w:sz w:val="28"/>
          <w:szCs w:val="28"/>
        </w:rPr>
        <w:t xml:space="preserve"> </w:t>
      </w:r>
      <w:proofErr w:type="spellStart"/>
      <w:r w:rsidRPr="002F6860">
        <w:rPr>
          <w:color w:val="auto"/>
          <w:sz w:val="28"/>
          <w:szCs w:val="28"/>
        </w:rPr>
        <w:t>підсектор</w:t>
      </w:r>
      <w:proofErr w:type="spellEnd"/>
      <w:r w:rsidRPr="002F6860">
        <w:rPr>
          <w:color w:val="auto"/>
          <w:sz w:val="28"/>
          <w:szCs w:val="28"/>
        </w:rPr>
        <w:t xml:space="preserve"> у межах 8 пріоритетних галузей (секторів) для публічного інвестування.</w:t>
      </w:r>
    </w:p>
    <w:p w14:paraId="1673E01F" w14:textId="77777777" w:rsidR="00C317E4" w:rsidRPr="002F6860" w:rsidRDefault="00826656">
      <w:pPr>
        <w:pStyle w:val="a4"/>
        <w:spacing w:after="300"/>
        <w:ind w:firstLine="0"/>
        <w:jc w:val="center"/>
        <w:rPr>
          <w:color w:val="auto"/>
          <w:sz w:val="28"/>
          <w:szCs w:val="28"/>
        </w:rPr>
      </w:pPr>
      <w:r w:rsidRPr="002F6860">
        <w:rPr>
          <w:i/>
          <w:iCs/>
          <w:color w:val="auto"/>
          <w:sz w:val="28"/>
          <w:szCs w:val="28"/>
        </w:rPr>
        <w:t>Основні напрями публічного інвестування</w:t>
      </w:r>
    </w:p>
    <w:p w14:paraId="7669CB18" w14:textId="77777777" w:rsidR="00870AC0" w:rsidRPr="002F6860" w:rsidRDefault="00F34606" w:rsidP="00F34606">
      <w:pPr>
        <w:pStyle w:val="11"/>
        <w:ind w:firstLine="720"/>
        <w:jc w:val="both"/>
      </w:pPr>
      <w:r w:rsidRPr="002F6860">
        <w:t xml:space="preserve">Формування основних напрямів публічного інвестування здійснювалось управлінням економіки та сектором з питань інвестиційної діяльності на основі пропозицій виконавчих органів Шосткинської міської ради та комунальних підприємств, відповідальних за галузі (сектори) для публічного інвестування, з урахуванням завдань, визначених у Стратегії розвитку Шосткинської міської територіальної громади до 2027 року, а також з урахуванням наявності діючих проєктів за відповідними напрямами. </w:t>
      </w:r>
    </w:p>
    <w:p w14:paraId="53A13CA5" w14:textId="77777777" w:rsidR="00870AC0" w:rsidRPr="002F6860" w:rsidRDefault="00870AC0" w:rsidP="00673203">
      <w:pPr>
        <w:pStyle w:val="a4"/>
        <w:ind w:firstLine="66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Напрям публічного інвестування визначає сферу діяльності громади, у межах якої здійснюватиметься підготовка та реалізація публічних інвестиційних проєктів і програм для досягнення визначених стратегічних та операційних цілей розвитку.</w:t>
      </w:r>
    </w:p>
    <w:p w14:paraId="6BA0798E" w14:textId="77777777" w:rsidR="00FA771D" w:rsidRPr="002F6860" w:rsidRDefault="00870AC0" w:rsidP="00FA771D">
      <w:pPr>
        <w:pStyle w:val="11"/>
        <w:ind w:firstLine="720"/>
        <w:jc w:val="both"/>
      </w:pPr>
      <w:r w:rsidRPr="002F6860">
        <w:t>Основні напрями публічного інвестування є підставою для формування Єдиного проєктного портфеля громади, визначення пріоритетності проєктів та планування їх фінансування.</w:t>
      </w:r>
      <w:r w:rsidR="00FA771D" w:rsidRPr="002F6860">
        <w:t xml:space="preserve"> </w:t>
      </w:r>
    </w:p>
    <w:p w14:paraId="066420D8" w14:textId="77777777" w:rsidR="00FA771D" w:rsidRPr="002F6860" w:rsidRDefault="00FA771D" w:rsidP="00FA771D">
      <w:pPr>
        <w:pStyle w:val="11"/>
        <w:ind w:firstLine="760"/>
        <w:jc w:val="both"/>
      </w:pPr>
      <w:r w:rsidRPr="002F6860">
        <w:t>Виконавчими органами Шосткинської міської ради та комунальними підприємствами, відповідальними за галузі (сектори) для публічного інвестування, було подано пропозиці</w:t>
      </w:r>
      <w:r w:rsidR="00673203" w:rsidRPr="002F6860">
        <w:t>ї</w:t>
      </w:r>
      <w:r w:rsidRPr="002F6860">
        <w:t xml:space="preserve"> до середньострокового плану, що містили 1</w:t>
      </w:r>
      <w:r w:rsidR="00673203" w:rsidRPr="002F6860">
        <w:t>8</w:t>
      </w:r>
      <w:r w:rsidRPr="002F6860">
        <w:t xml:space="preserve"> напрямів </w:t>
      </w:r>
      <w:r w:rsidR="00826559" w:rsidRPr="002F6860">
        <w:t xml:space="preserve">для публічного інвестування та </w:t>
      </w:r>
      <w:r w:rsidRPr="002F6860">
        <w:t xml:space="preserve">визначено основними та включено в </w:t>
      </w:r>
      <w:r w:rsidR="00826559" w:rsidRPr="002F6860">
        <w:t>Середньостроковий план пріоритетних публічних інвестицій Шосткинської міської територіальної громади на 2027–2029 роки</w:t>
      </w:r>
      <w:r w:rsidRPr="002F6860">
        <w:t>.</w:t>
      </w:r>
    </w:p>
    <w:p w14:paraId="4A4CB371" w14:textId="77777777" w:rsidR="00673203" w:rsidRPr="002F6860" w:rsidRDefault="00673203">
      <w:pPr>
        <w:pStyle w:val="10"/>
        <w:keepNext/>
        <w:keepLines/>
        <w:spacing w:after="300"/>
        <w:rPr>
          <w:color w:val="auto"/>
          <w:sz w:val="28"/>
          <w:szCs w:val="28"/>
        </w:rPr>
      </w:pPr>
      <w:bookmarkStart w:id="0" w:name="bookmark0"/>
    </w:p>
    <w:p w14:paraId="7B8CDFFF" w14:textId="77777777" w:rsidR="00C317E4" w:rsidRPr="002F6860" w:rsidRDefault="00826656">
      <w:pPr>
        <w:pStyle w:val="10"/>
        <w:keepNext/>
        <w:keepLines/>
        <w:spacing w:after="300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Фінансова структура публічних інвестицій</w:t>
      </w:r>
      <w:bookmarkEnd w:id="0"/>
    </w:p>
    <w:p w14:paraId="667A33B1" w14:textId="77777777" w:rsidR="00C317E4" w:rsidRPr="002F6860" w:rsidRDefault="00826656" w:rsidP="00173057">
      <w:pPr>
        <w:pStyle w:val="a4"/>
        <w:ind w:firstLine="760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Орієнтовний граничний сукупний обсяг публічних інвестицій на 2027 - 2029 роки в розрізі джерел фінансового забезпечення та за роками становить:</w:t>
      </w:r>
    </w:p>
    <w:p w14:paraId="791E0974" w14:textId="77777777" w:rsidR="00101612" w:rsidRPr="002F6860" w:rsidRDefault="00101612" w:rsidP="00173057">
      <w:pPr>
        <w:pStyle w:val="a8"/>
        <w:jc w:val="right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Тис. грн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0"/>
        <w:gridCol w:w="2035"/>
        <w:gridCol w:w="1886"/>
        <w:gridCol w:w="1843"/>
        <w:gridCol w:w="1958"/>
      </w:tblGrid>
      <w:tr w:rsidR="007F0ED4" w:rsidRPr="002F6860" w14:paraId="7DB501B8" w14:textId="77777777" w:rsidTr="00101612">
        <w:trPr>
          <w:trHeight w:hRule="exact" w:val="1099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5DA686" w14:textId="77777777" w:rsidR="00101612" w:rsidRPr="002F6860" w:rsidRDefault="00101612" w:rsidP="00101612">
            <w:pPr>
              <w:pStyle w:val="a6"/>
              <w:spacing w:before="120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b/>
                <w:bCs/>
                <w:color w:val="auto"/>
                <w:sz w:val="28"/>
                <w:szCs w:val="28"/>
              </w:rPr>
              <w:t>Показник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CA0E0F" w14:textId="77777777" w:rsidR="00101612" w:rsidRPr="002F6860" w:rsidRDefault="00101612" w:rsidP="00101612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b/>
                <w:bCs/>
                <w:color w:val="auto"/>
                <w:sz w:val="28"/>
                <w:szCs w:val="28"/>
              </w:rPr>
              <w:t>2027 рік</w:t>
            </w:r>
          </w:p>
          <w:p w14:paraId="298A5C2C" w14:textId="77777777" w:rsidR="00101612" w:rsidRPr="002F6860" w:rsidRDefault="00101612" w:rsidP="00101612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b/>
                <w:bCs/>
                <w:color w:val="auto"/>
                <w:sz w:val="28"/>
                <w:szCs w:val="28"/>
              </w:rPr>
              <w:t>(прогноз)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FECE3D" w14:textId="77777777" w:rsidR="00101612" w:rsidRPr="002F6860" w:rsidRDefault="00101612" w:rsidP="00101612">
            <w:pPr>
              <w:pStyle w:val="a6"/>
              <w:ind w:firstLine="140"/>
              <w:rPr>
                <w:color w:val="auto"/>
                <w:sz w:val="28"/>
                <w:szCs w:val="28"/>
              </w:rPr>
            </w:pPr>
            <w:r w:rsidRPr="002F6860">
              <w:rPr>
                <w:b/>
                <w:bCs/>
                <w:color w:val="auto"/>
                <w:sz w:val="28"/>
                <w:szCs w:val="28"/>
              </w:rPr>
              <w:t>2028 рік</w:t>
            </w:r>
          </w:p>
          <w:p w14:paraId="393AD43A" w14:textId="77777777" w:rsidR="00101612" w:rsidRPr="002F6860" w:rsidRDefault="00101612" w:rsidP="00101612">
            <w:pPr>
              <w:pStyle w:val="a6"/>
              <w:ind w:firstLine="140"/>
              <w:rPr>
                <w:color w:val="auto"/>
                <w:sz w:val="28"/>
                <w:szCs w:val="28"/>
              </w:rPr>
            </w:pPr>
            <w:r w:rsidRPr="002F6860">
              <w:rPr>
                <w:b/>
                <w:bCs/>
                <w:color w:val="auto"/>
                <w:sz w:val="28"/>
                <w:szCs w:val="28"/>
              </w:rPr>
              <w:t>(прогноз)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EC7549" w14:textId="77777777" w:rsidR="00101612" w:rsidRPr="002F6860" w:rsidRDefault="00101612" w:rsidP="00101612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b/>
                <w:bCs/>
                <w:color w:val="auto"/>
                <w:sz w:val="28"/>
                <w:szCs w:val="28"/>
              </w:rPr>
              <w:t>2029 рік</w:t>
            </w:r>
          </w:p>
          <w:p w14:paraId="2A5C3E8C" w14:textId="77777777" w:rsidR="00101612" w:rsidRPr="002F6860" w:rsidRDefault="00101612" w:rsidP="00101612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b/>
                <w:bCs/>
                <w:color w:val="auto"/>
                <w:sz w:val="28"/>
                <w:szCs w:val="28"/>
              </w:rPr>
              <w:t>(прогноз)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85036" w14:textId="77777777" w:rsidR="00101612" w:rsidRPr="002F6860" w:rsidRDefault="00101612" w:rsidP="00101612">
            <w:pPr>
              <w:pStyle w:val="a6"/>
              <w:ind w:left="160"/>
              <w:rPr>
                <w:b/>
                <w:bCs/>
                <w:color w:val="auto"/>
                <w:sz w:val="28"/>
                <w:szCs w:val="28"/>
              </w:rPr>
            </w:pPr>
            <w:r w:rsidRPr="002F6860">
              <w:rPr>
                <w:b/>
                <w:bCs/>
                <w:color w:val="auto"/>
                <w:sz w:val="28"/>
                <w:szCs w:val="28"/>
              </w:rPr>
              <w:t xml:space="preserve">Разом </w:t>
            </w:r>
          </w:p>
          <w:p w14:paraId="1889E8CF" w14:textId="77777777" w:rsidR="00101612" w:rsidRPr="002F6860" w:rsidRDefault="00101612" w:rsidP="00101612">
            <w:pPr>
              <w:pStyle w:val="a6"/>
              <w:ind w:left="160"/>
              <w:rPr>
                <w:color w:val="auto"/>
                <w:sz w:val="28"/>
                <w:szCs w:val="28"/>
              </w:rPr>
            </w:pPr>
            <w:r w:rsidRPr="002F6860">
              <w:rPr>
                <w:b/>
                <w:bCs/>
                <w:color w:val="auto"/>
                <w:sz w:val="28"/>
                <w:szCs w:val="28"/>
              </w:rPr>
              <w:t>2027-</w:t>
            </w:r>
            <w:r w:rsidRPr="002F6860">
              <w:rPr>
                <w:b/>
                <w:bCs/>
                <w:color w:val="auto"/>
                <w:sz w:val="28"/>
                <w:szCs w:val="28"/>
              </w:rPr>
              <w:softHyphen/>
              <w:t>2029 роки (прогноз)</w:t>
            </w:r>
          </w:p>
        </w:tc>
      </w:tr>
      <w:tr w:rsidR="007F0ED4" w:rsidRPr="002F6860" w14:paraId="74102B4D" w14:textId="77777777" w:rsidTr="00786FCB">
        <w:trPr>
          <w:trHeight w:hRule="exact" w:val="673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0FFCB6" w14:textId="77777777" w:rsidR="00101612" w:rsidRPr="002F6860" w:rsidRDefault="00101612" w:rsidP="00DD6D03">
            <w:pPr>
              <w:pStyle w:val="a6"/>
              <w:ind w:left="160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Бюджет розвитку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5E982E" w14:textId="77777777" w:rsidR="00101612" w:rsidRPr="002F6860" w:rsidRDefault="00591147" w:rsidP="00710C9D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1479</w:t>
            </w:r>
            <w:r w:rsidR="00101612" w:rsidRPr="002F6860">
              <w:rPr>
                <w:color w:val="auto"/>
                <w:sz w:val="28"/>
                <w:szCs w:val="28"/>
              </w:rPr>
              <w:t>,0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00C9D2" w14:textId="77777777" w:rsidR="00101612" w:rsidRPr="002F6860" w:rsidRDefault="00591147" w:rsidP="00710C9D">
            <w:pPr>
              <w:pStyle w:val="a6"/>
              <w:ind w:firstLine="14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4B3E1B" w14:textId="77777777" w:rsidR="00101612" w:rsidRPr="002F6860" w:rsidRDefault="00591147" w:rsidP="00710C9D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A49DC" w14:textId="77777777" w:rsidR="00101612" w:rsidRPr="002F6860" w:rsidRDefault="00591147" w:rsidP="00710C9D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1479,0</w:t>
            </w:r>
          </w:p>
        </w:tc>
      </w:tr>
      <w:tr w:rsidR="007F0ED4" w:rsidRPr="002F6860" w14:paraId="5DB8B55A" w14:textId="77777777" w:rsidTr="00DD6D03">
        <w:trPr>
          <w:trHeight w:hRule="exact" w:val="56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5A1386" w14:textId="77777777" w:rsidR="00101612" w:rsidRPr="002F6860" w:rsidRDefault="00101612" w:rsidP="00DD6D03">
            <w:pPr>
              <w:pStyle w:val="a6"/>
              <w:ind w:left="160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Загальний фонд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ABD179" w14:textId="77777777" w:rsidR="00101612" w:rsidRPr="002F6860" w:rsidRDefault="00591147" w:rsidP="00710C9D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12521</w:t>
            </w:r>
            <w:r w:rsidR="00101612" w:rsidRPr="002F6860">
              <w:rPr>
                <w:color w:val="auto"/>
                <w:sz w:val="28"/>
                <w:szCs w:val="28"/>
              </w:rPr>
              <w:t>,0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8FE7FA" w14:textId="77777777" w:rsidR="00101612" w:rsidRPr="002F6860" w:rsidRDefault="00591147" w:rsidP="00710C9D">
            <w:pPr>
              <w:pStyle w:val="a6"/>
              <w:ind w:firstLine="14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14000</w:t>
            </w:r>
            <w:r w:rsidR="00101612" w:rsidRPr="002F6860">
              <w:rPr>
                <w:color w:val="auto"/>
                <w:sz w:val="28"/>
                <w:szCs w:val="28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C30D35" w14:textId="77777777" w:rsidR="00101612" w:rsidRPr="002F6860" w:rsidRDefault="00591147" w:rsidP="00591147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10000</w:t>
            </w:r>
            <w:r w:rsidR="00101612" w:rsidRPr="002F6860">
              <w:rPr>
                <w:color w:val="auto"/>
                <w:sz w:val="28"/>
                <w:szCs w:val="28"/>
              </w:rPr>
              <w:t>,0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E6440" w14:textId="77777777" w:rsidR="00101612" w:rsidRPr="002F6860" w:rsidRDefault="00591147" w:rsidP="00710C9D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36521</w:t>
            </w:r>
            <w:r w:rsidR="00101612" w:rsidRPr="002F6860">
              <w:rPr>
                <w:color w:val="auto"/>
                <w:sz w:val="28"/>
                <w:szCs w:val="28"/>
              </w:rPr>
              <w:t>,0</w:t>
            </w:r>
          </w:p>
        </w:tc>
      </w:tr>
      <w:tr w:rsidR="007F0ED4" w:rsidRPr="002F6860" w14:paraId="34EE570F" w14:textId="77777777" w:rsidTr="00DD6D03">
        <w:trPr>
          <w:trHeight w:hRule="exact" w:val="582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23030" w14:textId="77777777" w:rsidR="00101612" w:rsidRPr="002F6860" w:rsidRDefault="00101612" w:rsidP="00DD6D03">
            <w:pPr>
              <w:pStyle w:val="a6"/>
              <w:ind w:firstLine="160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b/>
                <w:bCs/>
                <w:color w:val="auto"/>
                <w:sz w:val="28"/>
                <w:szCs w:val="28"/>
              </w:rPr>
              <w:t>РАЗОМ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F69E4" w14:textId="77777777" w:rsidR="00101612" w:rsidRPr="002F6860" w:rsidRDefault="00591147" w:rsidP="00710C9D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14</w:t>
            </w:r>
            <w:r w:rsidR="00101612" w:rsidRPr="002F6860">
              <w:rPr>
                <w:color w:val="auto"/>
                <w:sz w:val="28"/>
                <w:szCs w:val="28"/>
              </w:rPr>
              <w:t>000,0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E4278" w14:textId="77777777" w:rsidR="00101612" w:rsidRPr="002F6860" w:rsidRDefault="00591147" w:rsidP="00710C9D">
            <w:pPr>
              <w:pStyle w:val="a6"/>
              <w:ind w:firstLine="14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14</w:t>
            </w:r>
            <w:r w:rsidR="00101612" w:rsidRPr="002F6860">
              <w:rPr>
                <w:color w:val="auto"/>
                <w:sz w:val="28"/>
                <w:szCs w:val="28"/>
              </w:rPr>
              <w:t>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8CBFC" w14:textId="77777777" w:rsidR="00101612" w:rsidRPr="002F6860" w:rsidRDefault="00591147" w:rsidP="00710C9D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10</w:t>
            </w:r>
            <w:r w:rsidR="00101612" w:rsidRPr="002F6860">
              <w:rPr>
                <w:color w:val="auto"/>
                <w:sz w:val="28"/>
                <w:szCs w:val="28"/>
              </w:rPr>
              <w:t>000,0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6CF2" w14:textId="77777777" w:rsidR="00101612" w:rsidRPr="002F6860" w:rsidRDefault="00591147" w:rsidP="00710C9D">
            <w:pPr>
              <w:pStyle w:val="a6"/>
              <w:ind w:firstLine="16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38</w:t>
            </w:r>
            <w:r w:rsidR="00101612" w:rsidRPr="002F6860">
              <w:rPr>
                <w:color w:val="auto"/>
                <w:sz w:val="28"/>
                <w:szCs w:val="28"/>
              </w:rPr>
              <w:t>000,0</w:t>
            </w:r>
          </w:p>
        </w:tc>
      </w:tr>
    </w:tbl>
    <w:p w14:paraId="368E9771" w14:textId="77777777" w:rsidR="00C317E4" w:rsidRPr="002F6860" w:rsidRDefault="00C317E4">
      <w:pPr>
        <w:spacing w:after="299"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17549E59" w14:textId="77777777" w:rsidR="00C317E4" w:rsidRPr="002F6860" w:rsidRDefault="00826656">
      <w:pPr>
        <w:pStyle w:val="a4"/>
        <w:spacing w:after="300"/>
        <w:ind w:firstLine="76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 xml:space="preserve">Розподіл орієнтовного граничного сукупного обсягу публічних інвестицій на 2027, 2028, 2029 роки на сектори (галузі) для публічного інвестування в межах доведеного </w:t>
      </w:r>
      <w:r w:rsidR="0035578F" w:rsidRPr="002F6860">
        <w:rPr>
          <w:color w:val="auto"/>
          <w:sz w:val="28"/>
          <w:szCs w:val="28"/>
        </w:rPr>
        <w:t xml:space="preserve">фінансовим управлінням </w:t>
      </w:r>
      <w:r w:rsidRPr="002F6860">
        <w:rPr>
          <w:color w:val="auto"/>
          <w:sz w:val="28"/>
          <w:szCs w:val="28"/>
        </w:rPr>
        <w:t>орієнтовно</w:t>
      </w:r>
      <w:r w:rsidR="003C2C42">
        <w:rPr>
          <w:color w:val="auto"/>
          <w:sz w:val="28"/>
          <w:szCs w:val="28"/>
        </w:rPr>
        <w:t>г</w:t>
      </w:r>
      <w:r w:rsidRPr="002F6860">
        <w:rPr>
          <w:color w:val="auto"/>
          <w:sz w:val="28"/>
          <w:szCs w:val="28"/>
        </w:rPr>
        <w:t xml:space="preserve">о </w:t>
      </w:r>
      <w:r w:rsidRPr="002F6860">
        <w:rPr>
          <w:color w:val="auto"/>
          <w:sz w:val="28"/>
          <w:szCs w:val="28"/>
        </w:rPr>
        <w:lastRenderedPageBreak/>
        <w:t>граничного сукупного обсягу публічних інвестицій на середньостроковий період має таку структуру:</w:t>
      </w:r>
    </w:p>
    <w:p w14:paraId="244B7D12" w14:textId="77777777" w:rsidR="00C317E4" w:rsidRPr="002F6860" w:rsidRDefault="00826656">
      <w:pPr>
        <w:pStyle w:val="a8"/>
        <w:jc w:val="right"/>
        <w:rPr>
          <w:color w:val="auto"/>
          <w:sz w:val="28"/>
          <w:szCs w:val="28"/>
          <w:u w:val="single"/>
        </w:rPr>
      </w:pPr>
      <w:r w:rsidRPr="002F6860">
        <w:rPr>
          <w:color w:val="auto"/>
          <w:sz w:val="28"/>
          <w:szCs w:val="28"/>
          <w:u w:val="single"/>
        </w:rPr>
        <w:t>Тис, грн.</w:t>
      </w:r>
    </w:p>
    <w:tbl>
      <w:tblPr>
        <w:tblStyle w:val="a9"/>
        <w:tblW w:w="10491" w:type="dxa"/>
        <w:tblInd w:w="-318" w:type="dxa"/>
        <w:tblLook w:val="04A0" w:firstRow="1" w:lastRow="0" w:firstColumn="1" w:lastColumn="0" w:noHBand="0" w:noVBand="1"/>
      </w:tblPr>
      <w:tblGrid>
        <w:gridCol w:w="2411"/>
        <w:gridCol w:w="1789"/>
        <w:gridCol w:w="1681"/>
        <w:gridCol w:w="1681"/>
        <w:gridCol w:w="2929"/>
      </w:tblGrid>
      <w:tr w:rsidR="007F0ED4" w:rsidRPr="002F6860" w14:paraId="35EA0569" w14:textId="77777777" w:rsidTr="00C33C09">
        <w:tc>
          <w:tcPr>
            <w:tcW w:w="2411" w:type="dxa"/>
            <w:vAlign w:val="center"/>
          </w:tcPr>
          <w:p w14:paraId="7F09F2FA" w14:textId="77777777" w:rsidR="00AB1FF2" w:rsidRPr="002F6860" w:rsidRDefault="00AB1FF2" w:rsidP="0022403D">
            <w:pPr>
              <w:pStyle w:val="a6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Галузь (сектор)</w:t>
            </w:r>
          </w:p>
        </w:tc>
        <w:tc>
          <w:tcPr>
            <w:tcW w:w="1789" w:type="dxa"/>
            <w:vAlign w:val="center"/>
          </w:tcPr>
          <w:p w14:paraId="3BBB600D" w14:textId="77777777" w:rsidR="00AB1FF2" w:rsidRPr="002F6860" w:rsidRDefault="00AB1FF2" w:rsidP="0022403D">
            <w:pPr>
              <w:pStyle w:val="a6"/>
              <w:spacing w:line="233" w:lineRule="auto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Граничний розподіл</w:t>
            </w:r>
          </w:p>
          <w:p w14:paraId="1E6096AF" w14:textId="77777777" w:rsidR="00AB1FF2" w:rsidRPr="002F6860" w:rsidRDefault="00AB1FF2" w:rsidP="0022403D">
            <w:pPr>
              <w:pStyle w:val="a6"/>
              <w:spacing w:line="233" w:lineRule="auto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на 2027 рік</w:t>
            </w:r>
          </w:p>
        </w:tc>
        <w:tc>
          <w:tcPr>
            <w:tcW w:w="1681" w:type="dxa"/>
            <w:vAlign w:val="center"/>
          </w:tcPr>
          <w:p w14:paraId="7A8187BF" w14:textId="77777777" w:rsidR="00AB1FF2" w:rsidRPr="002F6860" w:rsidRDefault="00AB1FF2" w:rsidP="0022403D">
            <w:pPr>
              <w:pStyle w:val="a6"/>
              <w:spacing w:line="233" w:lineRule="auto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Граничний розподіл</w:t>
            </w:r>
          </w:p>
          <w:p w14:paraId="564191DD" w14:textId="77777777" w:rsidR="00AB1FF2" w:rsidRPr="002F6860" w:rsidRDefault="00AB1FF2" w:rsidP="0022403D">
            <w:pPr>
              <w:pStyle w:val="a6"/>
              <w:spacing w:line="233" w:lineRule="auto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на 2028 рік</w:t>
            </w:r>
          </w:p>
        </w:tc>
        <w:tc>
          <w:tcPr>
            <w:tcW w:w="1681" w:type="dxa"/>
            <w:vAlign w:val="center"/>
          </w:tcPr>
          <w:p w14:paraId="2C859F48" w14:textId="77777777" w:rsidR="00AB1FF2" w:rsidRPr="002F6860" w:rsidRDefault="00AB1FF2" w:rsidP="0022403D">
            <w:pPr>
              <w:pStyle w:val="a6"/>
              <w:spacing w:line="230" w:lineRule="auto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Граничний розподіл</w:t>
            </w:r>
          </w:p>
          <w:p w14:paraId="1D3C5863" w14:textId="77777777" w:rsidR="00AB1FF2" w:rsidRPr="002F6860" w:rsidRDefault="00AB1FF2" w:rsidP="0022403D">
            <w:pPr>
              <w:pStyle w:val="a6"/>
              <w:spacing w:line="230" w:lineRule="auto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на 2029 рік</w:t>
            </w:r>
          </w:p>
        </w:tc>
        <w:tc>
          <w:tcPr>
            <w:tcW w:w="2929" w:type="dxa"/>
            <w:vAlign w:val="center"/>
          </w:tcPr>
          <w:p w14:paraId="2F178F87" w14:textId="77777777" w:rsidR="00AB1FF2" w:rsidRPr="002F6860" w:rsidRDefault="00AB1FF2" w:rsidP="0022403D">
            <w:pPr>
              <w:pStyle w:val="a6"/>
              <w:spacing w:line="233" w:lineRule="auto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Граничний розподіл на середньостроковий період</w:t>
            </w:r>
          </w:p>
        </w:tc>
      </w:tr>
      <w:tr w:rsidR="007F0ED4" w:rsidRPr="002F6860" w14:paraId="68D2A837" w14:textId="77777777" w:rsidTr="003F195B">
        <w:tc>
          <w:tcPr>
            <w:tcW w:w="2411" w:type="dxa"/>
            <w:vAlign w:val="center"/>
          </w:tcPr>
          <w:p w14:paraId="6DDE5F0A" w14:textId="77777777" w:rsidR="009F2BF4" w:rsidRPr="002F6860" w:rsidRDefault="009F2BF4" w:rsidP="0022403D">
            <w:pPr>
              <w:pStyle w:val="a6"/>
              <w:spacing w:line="252" w:lineRule="auto"/>
              <w:ind w:left="121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Культура та інформація</w:t>
            </w:r>
          </w:p>
        </w:tc>
        <w:tc>
          <w:tcPr>
            <w:tcW w:w="1789" w:type="dxa"/>
          </w:tcPr>
          <w:p w14:paraId="06F0F0EE" w14:textId="77777777" w:rsidR="009F2BF4" w:rsidRPr="002F6860" w:rsidRDefault="009F2BF4" w:rsidP="00765A78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500,00</w:t>
            </w:r>
          </w:p>
        </w:tc>
        <w:tc>
          <w:tcPr>
            <w:tcW w:w="1681" w:type="dxa"/>
          </w:tcPr>
          <w:p w14:paraId="64579C52" w14:textId="77777777" w:rsidR="009F2BF4" w:rsidRPr="002F6860" w:rsidRDefault="009F2BF4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500,00</w:t>
            </w:r>
          </w:p>
        </w:tc>
        <w:tc>
          <w:tcPr>
            <w:tcW w:w="1681" w:type="dxa"/>
          </w:tcPr>
          <w:p w14:paraId="1014E908" w14:textId="77777777" w:rsidR="009F2BF4" w:rsidRPr="002F6860" w:rsidRDefault="009F2BF4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500,00</w:t>
            </w:r>
          </w:p>
        </w:tc>
        <w:tc>
          <w:tcPr>
            <w:tcW w:w="2929" w:type="dxa"/>
          </w:tcPr>
          <w:p w14:paraId="0D3C9952" w14:textId="77777777" w:rsidR="009F2BF4" w:rsidRPr="002F6860" w:rsidRDefault="003F195B" w:rsidP="003F195B">
            <w:pPr>
              <w:pStyle w:val="a6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1500,00</w:t>
            </w:r>
          </w:p>
        </w:tc>
      </w:tr>
      <w:tr w:rsidR="007F0ED4" w:rsidRPr="002F6860" w14:paraId="11E71E8D" w14:textId="77777777" w:rsidTr="003F195B">
        <w:tc>
          <w:tcPr>
            <w:tcW w:w="2411" w:type="dxa"/>
            <w:vAlign w:val="center"/>
          </w:tcPr>
          <w:p w14:paraId="748C467B" w14:textId="77777777" w:rsidR="009F2BF4" w:rsidRPr="002F6860" w:rsidRDefault="009F2BF4" w:rsidP="0022403D">
            <w:pPr>
              <w:pStyle w:val="a6"/>
              <w:ind w:left="121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Житло</w:t>
            </w:r>
          </w:p>
        </w:tc>
        <w:tc>
          <w:tcPr>
            <w:tcW w:w="1789" w:type="dxa"/>
          </w:tcPr>
          <w:p w14:paraId="4478CA3B" w14:textId="77777777" w:rsidR="009F2BF4" w:rsidRPr="002F6860" w:rsidRDefault="009F2BF4" w:rsidP="00765A78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360,00</w:t>
            </w:r>
          </w:p>
        </w:tc>
        <w:tc>
          <w:tcPr>
            <w:tcW w:w="1681" w:type="dxa"/>
          </w:tcPr>
          <w:p w14:paraId="68F3027D" w14:textId="77777777" w:rsidR="009F2BF4" w:rsidRPr="002F6860" w:rsidRDefault="009F2BF4" w:rsidP="009F2BF4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300,00</w:t>
            </w:r>
          </w:p>
        </w:tc>
        <w:tc>
          <w:tcPr>
            <w:tcW w:w="1681" w:type="dxa"/>
          </w:tcPr>
          <w:p w14:paraId="4DB35312" w14:textId="77777777" w:rsidR="009F2BF4" w:rsidRPr="002F6860" w:rsidRDefault="001C5ED5" w:rsidP="001C5ED5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15</w:t>
            </w:r>
            <w:r w:rsidR="009F2BF4" w:rsidRPr="002F6860">
              <w:rPr>
                <w:color w:val="auto"/>
                <w:sz w:val="28"/>
                <w:szCs w:val="28"/>
              </w:rPr>
              <w:t>0,00</w:t>
            </w:r>
          </w:p>
        </w:tc>
        <w:tc>
          <w:tcPr>
            <w:tcW w:w="2929" w:type="dxa"/>
          </w:tcPr>
          <w:p w14:paraId="7386B553" w14:textId="77777777" w:rsidR="009F2BF4" w:rsidRPr="002F6860" w:rsidRDefault="003F195B" w:rsidP="003F195B">
            <w:pPr>
              <w:pStyle w:val="a6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810,00</w:t>
            </w:r>
          </w:p>
        </w:tc>
      </w:tr>
      <w:tr w:rsidR="007F0ED4" w:rsidRPr="002F6860" w14:paraId="3E6F635D" w14:textId="77777777" w:rsidTr="003F195B">
        <w:tc>
          <w:tcPr>
            <w:tcW w:w="2411" w:type="dxa"/>
            <w:vAlign w:val="center"/>
          </w:tcPr>
          <w:p w14:paraId="6A8BC230" w14:textId="77777777" w:rsidR="009F2BF4" w:rsidRPr="002F6860" w:rsidRDefault="009F2BF4" w:rsidP="0022403D">
            <w:pPr>
              <w:pStyle w:val="a6"/>
              <w:ind w:left="121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Муніципальна інфраструктура та послуги</w:t>
            </w:r>
          </w:p>
        </w:tc>
        <w:tc>
          <w:tcPr>
            <w:tcW w:w="1789" w:type="dxa"/>
          </w:tcPr>
          <w:p w14:paraId="0EA5A9C5" w14:textId="77777777" w:rsidR="009F2BF4" w:rsidRPr="002F6860" w:rsidRDefault="009F2BF4" w:rsidP="00765A78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220,00</w:t>
            </w:r>
          </w:p>
        </w:tc>
        <w:tc>
          <w:tcPr>
            <w:tcW w:w="1681" w:type="dxa"/>
          </w:tcPr>
          <w:p w14:paraId="046EA77D" w14:textId="77777777" w:rsidR="009F2BF4" w:rsidRPr="002F6860" w:rsidRDefault="009F2BF4" w:rsidP="009F2BF4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200,00</w:t>
            </w:r>
          </w:p>
        </w:tc>
        <w:tc>
          <w:tcPr>
            <w:tcW w:w="1681" w:type="dxa"/>
          </w:tcPr>
          <w:p w14:paraId="241C0D60" w14:textId="77777777" w:rsidR="009F2BF4" w:rsidRPr="002F6860" w:rsidRDefault="001C5ED5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150,00</w:t>
            </w:r>
          </w:p>
        </w:tc>
        <w:tc>
          <w:tcPr>
            <w:tcW w:w="2929" w:type="dxa"/>
          </w:tcPr>
          <w:p w14:paraId="6339E0BB" w14:textId="77777777" w:rsidR="009F2BF4" w:rsidRPr="002F6860" w:rsidRDefault="003F195B" w:rsidP="003F195B">
            <w:pPr>
              <w:pStyle w:val="a6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570,00</w:t>
            </w:r>
          </w:p>
        </w:tc>
      </w:tr>
      <w:tr w:rsidR="007F0ED4" w:rsidRPr="002F6860" w14:paraId="71E56BB0" w14:textId="77777777" w:rsidTr="003F195B">
        <w:tc>
          <w:tcPr>
            <w:tcW w:w="2411" w:type="dxa"/>
            <w:vAlign w:val="center"/>
          </w:tcPr>
          <w:p w14:paraId="5243C32C" w14:textId="77777777" w:rsidR="009F2BF4" w:rsidRPr="002F6860" w:rsidRDefault="009F2BF4" w:rsidP="0022403D">
            <w:pPr>
              <w:pStyle w:val="a6"/>
              <w:spacing w:line="252" w:lineRule="auto"/>
              <w:ind w:left="121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Транспорт та послуги поштового зв'язку</w:t>
            </w:r>
          </w:p>
        </w:tc>
        <w:tc>
          <w:tcPr>
            <w:tcW w:w="1789" w:type="dxa"/>
          </w:tcPr>
          <w:p w14:paraId="0CA34767" w14:textId="77777777" w:rsidR="009F2BF4" w:rsidRPr="002F6860" w:rsidRDefault="009F2BF4" w:rsidP="00765A78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500,00</w:t>
            </w:r>
          </w:p>
        </w:tc>
        <w:tc>
          <w:tcPr>
            <w:tcW w:w="1681" w:type="dxa"/>
          </w:tcPr>
          <w:p w14:paraId="6EF6FAC7" w14:textId="77777777" w:rsidR="009F2BF4" w:rsidRPr="002F6860" w:rsidRDefault="009F2BF4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500,00</w:t>
            </w:r>
          </w:p>
        </w:tc>
        <w:tc>
          <w:tcPr>
            <w:tcW w:w="1681" w:type="dxa"/>
          </w:tcPr>
          <w:p w14:paraId="13FFA59F" w14:textId="77777777" w:rsidR="009F2BF4" w:rsidRPr="002F6860" w:rsidRDefault="009F2BF4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500,00</w:t>
            </w:r>
          </w:p>
        </w:tc>
        <w:tc>
          <w:tcPr>
            <w:tcW w:w="2929" w:type="dxa"/>
          </w:tcPr>
          <w:p w14:paraId="51818C05" w14:textId="77777777" w:rsidR="009F2BF4" w:rsidRPr="002F6860" w:rsidRDefault="003F195B" w:rsidP="003F195B">
            <w:pPr>
              <w:pStyle w:val="a6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1500,00</w:t>
            </w:r>
          </w:p>
        </w:tc>
      </w:tr>
      <w:tr w:rsidR="007F0ED4" w:rsidRPr="002F6860" w14:paraId="4FF7E859" w14:textId="77777777" w:rsidTr="003F195B">
        <w:tc>
          <w:tcPr>
            <w:tcW w:w="2411" w:type="dxa"/>
            <w:vAlign w:val="center"/>
          </w:tcPr>
          <w:p w14:paraId="096130E8" w14:textId="77777777" w:rsidR="009F2BF4" w:rsidRPr="002F6860" w:rsidRDefault="009F2BF4" w:rsidP="0022403D">
            <w:pPr>
              <w:pStyle w:val="a6"/>
              <w:ind w:left="127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Енергетика</w:t>
            </w:r>
          </w:p>
        </w:tc>
        <w:tc>
          <w:tcPr>
            <w:tcW w:w="1789" w:type="dxa"/>
          </w:tcPr>
          <w:p w14:paraId="709DF265" w14:textId="77777777" w:rsidR="009F2BF4" w:rsidRPr="002F6860" w:rsidRDefault="009F2BF4" w:rsidP="00765A78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6920,00</w:t>
            </w:r>
          </w:p>
        </w:tc>
        <w:tc>
          <w:tcPr>
            <w:tcW w:w="1681" w:type="dxa"/>
          </w:tcPr>
          <w:p w14:paraId="7668FCC8" w14:textId="77777777" w:rsidR="009F2BF4" w:rsidRPr="002F6860" w:rsidRDefault="009F2BF4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7000,00</w:t>
            </w:r>
          </w:p>
        </w:tc>
        <w:tc>
          <w:tcPr>
            <w:tcW w:w="1681" w:type="dxa"/>
          </w:tcPr>
          <w:p w14:paraId="34B67AAB" w14:textId="77777777" w:rsidR="009F2BF4" w:rsidRPr="002F6860" w:rsidRDefault="009F2BF4" w:rsidP="009F2BF4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3700,00</w:t>
            </w:r>
          </w:p>
        </w:tc>
        <w:tc>
          <w:tcPr>
            <w:tcW w:w="2929" w:type="dxa"/>
          </w:tcPr>
          <w:p w14:paraId="578CCF41" w14:textId="77777777" w:rsidR="009F2BF4" w:rsidRPr="002F6860" w:rsidRDefault="003F195B" w:rsidP="003F195B">
            <w:pPr>
              <w:pStyle w:val="a6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17620,00</w:t>
            </w:r>
          </w:p>
        </w:tc>
      </w:tr>
      <w:tr w:rsidR="007F0ED4" w:rsidRPr="002F6860" w14:paraId="43254AF2" w14:textId="77777777" w:rsidTr="003F195B">
        <w:tc>
          <w:tcPr>
            <w:tcW w:w="2411" w:type="dxa"/>
            <w:vAlign w:val="center"/>
          </w:tcPr>
          <w:p w14:paraId="74998235" w14:textId="77777777" w:rsidR="009F2BF4" w:rsidRPr="002F6860" w:rsidRDefault="009F2BF4" w:rsidP="0022403D">
            <w:pPr>
              <w:pStyle w:val="a6"/>
              <w:ind w:left="127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Освіта і наука</w:t>
            </w:r>
          </w:p>
        </w:tc>
        <w:tc>
          <w:tcPr>
            <w:tcW w:w="1789" w:type="dxa"/>
          </w:tcPr>
          <w:p w14:paraId="40253054" w14:textId="77777777" w:rsidR="009F2BF4" w:rsidRPr="002F6860" w:rsidRDefault="009F2BF4" w:rsidP="00765A78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3000,0</w:t>
            </w:r>
            <w:r w:rsidR="001C5ED5" w:rsidRPr="002F6860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681" w:type="dxa"/>
          </w:tcPr>
          <w:p w14:paraId="6DBBD0C4" w14:textId="77777777" w:rsidR="009F2BF4" w:rsidRPr="002F6860" w:rsidRDefault="009F2BF4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3000,0</w:t>
            </w:r>
            <w:r w:rsidR="001C5ED5" w:rsidRPr="002F6860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681" w:type="dxa"/>
          </w:tcPr>
          <w:p w14:paraId="5944EFA1" w14:textId="77777777" w:rsidR="009F2BF4" w:rsidRPr="002F6860" w:rsidRDefault="009F2BF4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3000,0</w:t>
            </w:r>
            <w:r w:rsidR="001C5ED5" w:rsidRPr="002F6860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2929" w:type="dxa"/>
          </w:tcPr>
          <w:p w14:paraId="44A9DA37" w14:textId="77777777" w:rsidR="009F2BF4" w:rsidRPr="002F6860" w:rsidRDefault="003F195B" w:rsidP="003F195B">
            <w:pPr>
              <w:pStyle w:val="a6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9000,00</w:t>
            </w:r>
          </w:p>
        </w:tc>
      </w:tr>
      <w:tr w:rsidR="007F0ED4" w:rsidRPr="002F6860" w14:paraId="6EC32011" w14:textId="77777777" w:rsidTr="003F195B">
        <w:tc>
          <w:tcPr>
            <w:tcW w:w="2411" w:type="dxa"/>
            <w:vAlign w:val="center"/>
          </w:tcPr>
          <w:p w14:paraId="08B8ED06" w14:textId="77777777" w:rsidR="009F2BF4" w:rsidRPr="002F6860" w:rsidRDefault="009F2BF4" w:rsidP="0022403D">
            <w:pPr>
              <w:pStyle w:val="a6"/>
              <w:ind w:left="127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Охорона здоров'я</w:t>
            </w:r>
          </w:p>
        </w:tc>
        <w:tc>
          <w:tcPr>
            <w:tcW w:w="1789" w:type="dxa"/>
          </w:tcPr>
          <w:p w14:paraId="3969C11E" w14:textId="77777777" w:rsidR="009F2BF4" w:rsidRPr="002F6860" w:rsidRDefault="009F2BF4" w:rsidP="00765A78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2000,0</w:t>
            </w:r>
            <w:r w:rsidR="001C5ED5" w:rsidRPr="002F6860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681" w:type="dxa"/>
          </w:tcPr>
          <w:p w14:paraId="29226FBF" w14:textId="77777777" w:rsidR="009F2BF4" w:rsidRPr="002F6860" w:rsidRDefault="009F2BF4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2000,0</w:t>
            </w:r>
            <w:r w:rsidR="001C5ED5" w:rsidRPr="002F6860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681" w:type="dxa"/>
          </w:tcPr>
          <w:p w14:paraId="2925AFAE" w14:textId="77777777" w:rsidR="009F2BF4" w:rsidRPr="002F6860" w:rsidRDefault="009F2BF4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1500,0</w:t>
            </w:r>
            <w:r w:rsidR="001C5ED5" w:rsidRPr="002F6860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2929" w:type="dxa"/>
          </w:tcPr>
          <w:p w14:paraId="25D17004" w14:textId="77777777" w:rsidR="009F2BF4" w:rsidRPr="002F6860" w:rsidRDefault="003F195B" w:rsidP="003F195B">
            <w:pPr>
              <w:pStyle w:val="a6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5500,00</w:t>
            </w:r>
          </w:p>
        </w:tc>
      </w:tr>
      <w:tr w:rsidR="007F0ED4" w:rsidRPr="002F6860" w14:paraId="7DAA06D5" w14:textId="77777777" w:rsidTr="003F195B">
        <w:tc>
          <w:tcPr>
            <w:tcW w:w="2411" w:type="dxa"/>
            <w:vAlign w:val="center"/>
          </w:tcPr>
          <w:p w14:paraId="4EB22B7A" w14:textId="77777777" w:rsidR="009F2BF4" w:rsidRPr="002F6860" w:rsidRDefault="009F2BF4" w:rsidP="0022403D">
            <w:pPr>
              <w:pStyle w:val="a6"/>
              <w:ind w:left="127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Соціальна сфера</w:t>
            </w:r>
          </w:p>
        </w:tc>
        <w:tc>
          <w:tcPr>
            <w:tcW w:w="1789" w:type="dxa"/>
          </w:tcPr>
          <w:p w14:paraId="243AD88A" w14:textId="77777777" w:rsidR="009F2BF4" w:rsidRPr="002F6860" w:rsidRDefault="009F2BF4" w:rsidP="00765A78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500,0</w:t>
            </w:r>
            <w:r w:rsidR="001C5ED5" w:rsidRPr="002F6860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681" w:type="dxa"/>
          </w:tcPr>
          <w:p w14:paraId="0091EB39" w14:textId="77777777" w:rsidR="009F2BF4" w:rsidRPr="002F6860" w:rsidRDefault="009F2BF4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500,0</w:t>
            </w:r>
            <w:r w:rsidR="001C5ED5" w:rsidRPr="002F6860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681" w:type="dxa"/>
          </w:tcPr>
          <w:p w14:paraId="78F988F3" w14:textId="77777777" w:rsidR="009F2BF4" w:rsidRPr="002F6860" w:rsidRDefault="009F2BF4" w:rsidP="00710C9D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500,0</w:t>
            </w:r>
            <w:r w:rsidR="001C5ED5" w:rsidRPr="002F6860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2929" w:type="dxa"/>
          </w:tcPr>
          <w:p w14:paraId="1807C8AB" w14:textId="77777777" w:rsidR="009F2BF4" w:rsidRPr="002F6860" w:rsidRDefault="003F195B" w:rsidP="003F195B">
            <w:pPr>
              <w:pStyle w:val="a6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1500,00</w:t>
            </w:r>
          </w:p>
        </w:tc>
      </w:tr>
      <w:tr w:rsidR="007F0ED4" w:rsidRPr="002F6860" w14:paraId="51CAD18F" w14:textId="77777777" w:rsidTr="00C33C09">
        <w:tc>
          <w:tcPr>
            <w:tcW w:w="2411" w:type="dxa"/>
            <w:vAlign w:val="center"/>
          </w:tcPr>
          <w:p w14:paraId="7ED51ADA" w14:textId="77777777" w:rsidR="00AB1FF2" w:rsidRPr="002F6860" w:rsidRDefault="00AB1FF2" w:rsidP="0022403D">
            <w:pPr>
              <w:pStyle w:val="a6"/>
              <w:spacing w:line="252" w:lineRule="auto"/>
              <w:ind w:left="127"/>
              <w:jc w:val="left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Загальний результат</w:t>
            </w:r>
          </w:p>
        </w:tc>
        <w:tc>
          <w:tcPr>
            <w:tcW w:w="1789" w:type="dxa"/>
            <w:vAlign w:val="center"/>
          </w:tcPr>
          <w:p w14:paraId="5074189A" w14:textId="77777777" w:rsidR="00AB1FF2" w:rsidRPr="002F6860" w:rsidRDefault="00AB1FF2" w:rsidP="00C33C09">
            <w:pPr>
              <w:pStyle w:val="a6"/>
              <w:ind w:left="34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14 000,00</w:t>
            </w:r>
          </w:p>
        </w:tc>
        <w:tc>
          <w:tcPr>
            <w:tcW w:w="1681" w:type="dxa"/>
            <w:vAlign w:val="center"/>
          </w:tcPr>
          <w:p w14:paraId="10E0AC15" w14:textId="77777777" w:rsidR="00AB1FF2" w:rsidRPr="002F6860" w:rsidRDefault="00AB1FF2" w:rsidP="0022403D">
            <w:pPr>
              <w:pStyle w:val="a6"/>
              <w:ind w:firstLine="32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14 000,00</w:t>
            </w:r>
          </w:p>
        </w:tc>
        <w:tc>
          <w:tcPr>
            <w:tcW w:w="1681" w:type="dxa"/>
            <w:vAlign w:val="center"/>
          </w:tcPr>
          <w:p w14:paraId="163656D5" w14:textId="77777777" w:rsidR="00AB1FF2" w:rsidRPr="002F6860" w:rsidRDefault="00AB1FF2" w:rsidP="0022403D">
            <w:pPr>
              <w:pStyle w:val="a6"/>
              <w:ind w:firstLine="320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10 000,00</w:t>
            </w:r>
          </w:p>
        </w:tc>
        <w:tc>
          <w:tcPr>
            <w:tcW w:w="2929" w:type="dxa"/>
            <w:vAlign w:val="center"/>
          </w:tcPr>
          <w:p w14:paraId="3DADDB82" w14:textId="77777777" w:rsidR="00AB1FF2" w:rsidRPr="002F6860" w:rsidRDefault="00AB1FF2" w:rsidP="00C33C09">
            <w:pPr>
              <w:pStyle w:val="a6"/>
              <w:rPr>
                <w:color w:val="auto"/>
                <w:sz w:val="28"/>
                <w:szCs w:val="28"/>
              </w:rPr>
            </w:pPr>
            <w:r w:rsidRPr="002F6860">
              <w:rPr>
                <w:color w:val="auto"/>
                <w:sz w:val="28"/>
                <w:szCs w:val="28"/>
              </w:rPr>
              <w:t>38 000,00</w:t>
            </w:r>
          </w:p>
        </w:tc>
      </w:tr>
    </w:tbl>
    <w:p w14:paraId="6CD631CA" w14:textId="77777777" w:rsidR="00AB1FF2" w:rsidRPr="002F6860" w:rsidRDefault="00AB1FF2">
      <w:pPr>
        <w:pStyle w:val="a8"/>
        <w:jc w:val="right"/>
        <w:rPr>
          <w:color w:val="auto"/>
          <w:sz w:val="28"/>
          <w:szCs w:val="28"/>
        </w:rPr>
      </w:pPr>
    </w:p>
    <w:p w14:paraId="7041003A" w14:textId="77777777" w:rsidR="00C317E4" w:rsidRPr="002F6860" w:rsidRDefault="00C317E4" w:rsidP="00AD4329">
      <w:pPr>
        <w:spacing w:line="1" w:lineRule="exac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8B29601" w14:textId="77777777" w:rsidR="00C317E4" w:rsidRPr="002F6860" w:rsidRDefault="00C317E4">
      <w:pPr>
        <w:spacing w:after="599"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46314B40" w14:textId="77777777" w:rsidR="00C317E4" w:rsidRPr="002F6860" w:rsidRDefault="00826656">
      <w:pPr>
        <w:pStyle w:val="10"/>
        <w:keepNext/>
        <w:keepLines/>
        <w:spacing w:after="540"/>
        <w:rPr>
          <w:color w:val="auto"/>
          <w:sz w:val="28"/>
          <w:szCs w:val="28"/>
        </w:rPr>
      </w:pPr>
      <w:bookmarkStart w:id="1" w:name="bookmark2"/>
      <w:r w:rsidRPr="002F6860">
        <w:rPr>
          <w:color w:val="auto"/>
          <w:sz w:val="28"/>
          <w:szCs w:val="28"/>
        </w:rPr>
        <w:t>Підсумки та перспективи</w:t>
      </w:r>
      <w:bookmarkEnd w:id="1"/>
    </w:p>
    <w:p w14:paraId="6C20BA80" w14:textId="77777777" w:rsidR="003469E1" w:rsidRPr="002F6860" w:rsidRDefault="003469E1" w:rsidP="003469E1">
      <w:pPr>
        <w:pStyle w:val="a4"/>
        <w:spacing w:line="288" w:lineRule="auto"/>
        <w:ind w:firstLine="82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Реалізація СПППІ Шосткинської міської територіальної громади на 2027–2029 роки забезпечить ефективне планування та реалізацію публічних інвестицій відповідно до стратегічних пріоритетів розвитку громади.</w:t>
      </w:r>
    </w:p>
    <w:p w14:paraId="3E9FC20D" w14:textId="77777777" w:rsidR="003469E1" w:rsidRPr="002F6860" w:rsidRDefault="003469E1" w:rsidP="003469E1">
      <w:pPr>
        <w:pStyle w:val="a4"/>
        <w:spacing w:line="288" w:lineRule="auto"/>
        <w:ind w:firstLine="820"/>
        <w:jc w:val="both"/>
        <w:rPr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t>СПППІ є основою для формування Єдиного проєктного портфеля громади та забезпечує послідовність прийняття управлінських рішень щодо підготовки, оцінки, відбору, фінансування, реалізації та моніторингу публічних інвестиційних проєктів.</w:t>
      </w:r>
    </w:p>
    <w:p w14:paraId="11E448D0" w14:textId="77777777" w:rsidR="00E01555" w:rsidRPr="002F6860" w:rsidRDefault="00E01555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6860">
        <w:rPr>
          <w:color w:val="auto"/>
          <w:sz w:val="28"/>
          <w:szCs w:val="28"/>
        </w:rPr>
        <w:br w:type="page"/>
      </w:r>
    </w:p>
    <w:p w14:paraId="7DCA101A" w14:textId="77777777" w:rsidR="00340B7B" w:rsidRPr="002F6860" w:rsidRDefault="00340B7B" w:rsidP="003469E1">
      <w:pPr>
        <w:pStyle w:val="a4"/>
        <w:spacing w:line="288" w:lineRule="auto"/>
        <w:ind w:firstLine="820"/>
        <w:jc w:val="both"/>
        <w:rPr>
          <w:color w:val="auto"/>
          <w:sz w:val="28"/>
          <w:szCs w:val="28"/>
        </w:rPr>
        <w:sectPr w:rsidR="00340B7B" w:rsidRPr="002F6860" w:rsidSect="00340B7B">
          <w:footerReference w:type="even" r:id="rId9"/>
          <w:footerReference w:type="default" r:id="rId10"/>
          <w:pgSz w:w="11900" w:h="16840"/>
          <w:pgMar w:top="1134" w:right="953" w:bottom="992" w:left="1395" w:header="0" w:footer="6" w:gutter="0"/>
          <w:cols w:space="720"/>
          <w:noEndnote/>
          <w:docGrid w:linePitch="360"/>
        </w:sectPr>
      </w:pPr>
    </w:p>
    <w:p w14:paraId="4BD8ACA8" w14:textId="77777777" w:rsidR="00E01555" w:rsidRPr="002F6860" w:rsidRDefault="00E01555" w:rsidP="003469E1">
      <w:pPr>
        <w:pStyle w:val="a4"/>
        <w:spacing w:line="288" w:lineRule="auto"/>
        <w:ind w:firstLine="820"/>
        <w:jc w:val="both"/>
        <w:rPr>
          <w:color w:val="auto"/>
          <w:sz w:val="24"/>
          <w:szCs w:val="24"/>
        </w:rPr>
      </w:pP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843"/>
        <w:gridCol w:w="1701"/>
        <w:gridCol w:w="2835"/>
        <w:gridCol w:w="1418"/>
        <w:gridCol w:w="1559"/>
        <w:gridCol w:w="2410"/>
      </w:tblGrid>
      <w:tr w:rsidR="007F0ED4" w:rsidRPr="002F6860" w14:paraId="3CFDC138" w14:textId="77777777" w:rsidTr="00710C9D">
        <w:tc>
          <w:tcPr>
            <w:tcW w:w="15276" w:type="dxa"/>
            <w:gridSpan w:val="8"/>
          </w:tcPr>
          <w:p w14:paraId="52648292" w14:textId="77777777" w:rsidR="00E01555" w:rsidRPr="002F6860" w:rsidRDefault="00DE38C2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1</w:t>
            </w:r>
            <w:r w:rsidR="00E01555" w:rsidRPr="002F6860">
              <w:rPr>
                <w:b/>
                <w:color w:val="auto"/>
                <w:sz w:val="24"/>
                <w:szCs w:val="24"/>
              </w:rPr>
              <w:t>.</w:t>
            </w:r>
            <w:r w:rsidR="00E01555" w:rsidRPr="002F6860">
              <w:rPr>
                <w:color w:val="auto"/>
                <w:sz w:val="24"/>
                <w:szCs w:val="24"/>
              </w:rPr>
              <w:t xml:space="preserve"> </w:t>
            </w:r>
            <w:r w:rsidR="00E01555" w:rsidRPr="002F6860">
              <w:rPr>
                <w:b/>
                <w:color w:val="auto"/>
                <w:sz w:val="24"/>
                <w:szCs w:val="24"/>
              </w:rPr>
              <w:t>Галузь (сектор) для публічного інвестування - Культура та інформація.</w:t>
            </w:r>
          </w:p>
          <w:p w14:paraId="74F1F733" w14:textId="77777777" w:rsidR="00E01555" w:rsidRPr="002F6860" w:rsidRDefault="00E01555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Головний розпорядник коштів місцевого бюджету, відповідальний за галузь (сектор) для публічного інвестування -</w:t>
            </w:r>
            <w:r w:rsidRPr="002F6860">
              <w:rPr>
                <w:b/>
                <w:color w:val="auto"/>
                <w:sz w:val="24"/>
                <w:szCs w:val="24"/>
              </w:rPr>
              <w:t xml:space="preserve"> управління культури, туризму та охорони культурної спадщини.</w:t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</w:p>
          <w:p w14:paraId="01A54968" w14:textId="77777777" w:rsidR="00E01555" w:rsidRPr="002F6860" w:rsidRDefault="00E01555" w:rsidP="00710C9D">
            <w:pPr>
              <w:pStyle w:val="a4"/>
              <w:spacing w:line="288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Граничний сукупний обсяг публічних інвестицій на середньостроковий період – 1500,000 тис. грн.</w:t>
            </w:r>
          </w:p>
        </w:tc>
      </w:tr>
      <w:tr w:rsidR="007F0ED4" w:rsidRPr="002F6860" w14:paraId="5B5461E8" w14:textId="77777777" w:rsidTr="00710C9D">
        <w:tc>
          <w:tcPr>
            <w:tcW w:w="2093" w:type="dxa"/>
          </w:tcPr>
          <w:p w14:paraId="6DEA6226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Напрям публічного  інвестування</w:t>
            </w:r>
          </w:p>
        </w:tc>
        <w:tc>
          <w:tcPr>
            <w:tcW w:w="1417" w:type="dxa"/>
          </w:tcPr>
          <w:p w14:paraId="53C44B2F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2F6860">
              <w:rPr>
                <w:rFonts w:ascii="Times New Roman" w:hAnsi="Times New Roman" w:cs="Times New Roman"/>
                <w:bCs/>
                <w:color w:val="auto"/>
              </w:rPr>
              <w:t>Підсектор</w:t>
            </w:r>
            <w:proofErr w:type="spellEnd"/>
          </w:p>
        </w:tc>
        <w:tc>
          <w:tcPr>
            <w:tcW w:w="1843" w:type="dxa"/>
          </w:tcPr>
          <w:p w14:paraId="2C851BD3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Найменування стратегічного документа</w:t>
            </w:r>
          </w:p>
        </w:tc>
        <w:tc>
          <w:tcPr>
            <w:tcW w:w="1701" w:type="dxa"/>
          </w:tcPr>
          <w:p w14:paraId="098927A7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Завдання стратегічного документа, якому відповідає напрям</w:t>
            </w:r>
          </w:p>
        </w:tc>
        <w:tc>
          <w:tcPr>
            <w:tcW w:w="2835" w:type="dxa"/>
          </w:tcPr>
          <w:p w14:paraId="6DC2D568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Цільовий показник</w:t>
            </w:r>
          </w:p>
        </w:tc>
        <w:tc>
          <w:tcPr>
            <w:tcW w:w="1418" w:type="dxa"/>
          </w:tcPr>
          <w:p w14:paraId="6681E945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Базове значення</w:t>
            </w:r>
          </w:p>
        </w:tc>
        <w:tc>
          <w:tcPr>
            <w:tcW w:w="1559" w:type="dxa"/>
          </w:tcPr>
          <w:p w14:paraId="20DEEAE3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Планове значення (2029)</w:t>
            </w:r>
          </w:p>
        </w:tc>
        <w:tc>
          <w:tcPr>
            <w:tcW w:w="2410" w:type="dxa"/>
          </w:tcPr>
          <w:p w14:paraId="22E5D2BE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Орієнтовний обсяг фінансування,</w:t>
            </w:r>
          </w:p>
          <w:p w14:paraId="65D2996A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(тис. гривень)</w:t>
            </w:r>
          </w:p>
        </w:tc>
      </w:tr>
      <w:tr w:rsidR="007F0ED4" w:rsidRPr="002F6860" w14:paraId="66556CD8" w14:textId="77777777" w:rsidTr="00710C9D">
        <w:trPr>
          <w:trHeight w:val="2737"/>
        </w:trPr>
        <w:tc>
          <w:tcPr>
            <w:tcW w:w="2093" w:type="dxa"/>
          </w:tcPr>
          <w:p w14:paraId="4F3CD86C" w14:textId="77777777" w:rsidR="00E01555" w:rsidRPr="002F6860" w:rsidRDefault="00E01555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Відновлення доступу громадян до якісних культурних послуг шляхом створення (будівництво, модернізація) сучасних центрів культурних послуг</w:t>
            </w:r>
          </w:p>
        </w:tc>
        <w:tc>
          <w:tcPr>
            <w:tcW w:w="1417" w:type="dxa"/>
          </w:tcPr>
          <w:p w14:paraId="6C478A96" w14:textId="77777777" w:rsidR="00E01555" w:rsidRPr="002F6860" w:rsidRDefault="00E01555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Мистецтво та спеціалізована мистецька освіта</w:t>
            </w:r>
          </w:p>
        </w:tc>
        <w:tc>
          <w:tcPr>
            <w:tcW w:w="1843" w:type="dxa"/>
          </w:tcPr>
          <w:p w14:paraId="0F9C9727" w14:textId="77777777" w:rsidR="00E01555" w:rsidRPr="002F6860" w:rsidRDefault="00E01555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Стратегія розвитку Шосткинської міської територіальної громади до 2027 року </w:t>
            </w:r>
          </w:p>
        </w:tc>
        <w:tc>
          <w:tcPr>
            <w:tcW w:w="1701" w:type="dxa"/>
          </w:tcPr>
          <w:p w14:paraId="055F73FC" w14:textId="77777777" w:rsidR="00E01555" w:rsidRPr="002F6860" w:rsidRDefault="00E01555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Напрямок 1. </w:t>
            </w:r>
            <w:r w:rsidRPr="002F6860">
              <w:rPr>
                <w:rFonts w:ascii="Times New Roman" w:hAnsi="Times New Roman" w:cs="Times New Roman"/>
                <w:color w:val="auto"/>
              </w:rPr>
              <w:br/>
              <w:t>Зміцнення оборони та організація безпечного громадського простору.</w:t>
            </w:r>
          </w:p>
        </w:tc>
        <w:tc>
          <w:tcPr>
            <w:tcW w:w="2835" w:type="dxa"/>
          </w:tcPr>
          <w:p w14:paraId="39F14298" w14:textId="77777777" w:rsidR="00E01555" w:rsidRPr="002F6860" w:rsidRDefault="00E01555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Кількість створених нових центрів культурних послуг</w:t>
            </w:r>
          </w:p>
        </w:tc>
        <w:tc>
          <w:tcPr>
            <w:tcW w:w="1418" w:type="dxa"/>
          </w:tcPr>
          <w:p w14:paraId="779495F6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1A49E8EB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410" w:type="dxa"/>
          </w:tcPr>
          <w:p w14:paraId="20793E3D" w14:textId="77777777" w:rsidR="00E01555" w:rsidRPr="002F6860" w:rsidRDefault="00E01555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36200,000</w:t>
            </w:r>
          </w:p>
        </w:tc>
      </w:tr>
      <w:tr w:rsidR="007F0ED4" w:rsidRPr="002F6860" w14:paraId="75DC00F1" w14:textId="77777777" w:rsidTr="00710C9D">
        <w:tc>
          <w:tcPr>
            <w:tcW w:w="12866" w:type="dxa"/>
            <w:gridSpan w:val="7"/>
          </w:tcPr>
          <w:p w14:paraId="763D8DA1" w14:textId="77777777" w:rsidR="00E01555" w:rsidRPr="002F6860" w:rsidRDefault="00E01555" w:rsidP="00710C9D">
            <w:pPr>
              <w:pStyle w:val="a4"/>
              <w:spacing w:line="288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Всього</w:t>
            </w:r>
          </w:p>
        </w:tc>
        <w:tc>
          <w:tcPr>
            <w:tcW w:w="2410" w:type="dxa"/>
          </w:tcPr>
          <w:p w14:paraId="326F60A9" w14:textId="77777777" w:rsidR="00E01555" w:rsidRPr="002F6860" w:rsidRDefault="00E01555" w:rsidP="00710C9D">
            <w:pPr>
              <w:pStyle w:val="a4"/>
              <w:spacing w:line="288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36200,000</w:t>
            </w:r>
          </w:p>
        </w:tc>
      </w:tr>
    </w:tbl>
    <w:p w14:paraId="141D1DAE" w14:textId="77777777" w:rsidR="00E01555" w:rsidRPr="002F6860" w:rsidRDefault="00E01555" w:rsidP="003469E1">
      <w:pPr>
        <w:pStyle w:val="a4"/>
        <w:spacing w:line="288" w:lineRule="auto"/>
        <w:ind w:firstLine="820"/>
        <w:jc w:val="both"/>
        <w:rPr>
          <w:color w:val="auto"/>
          <w:sz w:val="24"/>
          <w:szCs w:val="24"/>
        </w:rPr>
      </w:pPr>
    </w:p>
    <w:p w14:paraId="3C086711" w14:textId="77777777" w:rsidR="00CB3544" w:rsidRPr="002F6860" w:rsidRDefault="00CB3544">
      <w:pPr>
        <w:rPr>
          <w:rFonts w:ascii="Times New Roman" w:eastAsia="Times New Roman" w:hAnsi="Times New Roman" w:cs="Times New Roman"/>
          <w:color w:val="auto"/>
        </w:rPr>
      </w:pPr>
      <w:r w:rsidRPr="002F6860">
        <w:rPr>
          <w:color w:val="auto"/>
        </w:rPr>
        <w:br w:type="page"/>
      </w:r>
    </w:p>
    <w:p w14:paraId="2966BC43" w14:textId="77777777" w:rsidR="00CB3544" w:rsidRPr="002F6860" w:rsidRDefault="00CB3544" w:rsidP="003469E1">
      <w:pPr>
        <w:pStyle w:val="a4"/>
        <w:spacing w:line="288" w:lineRule="auto"/>
        <w:ind w:firstLine="820"/>
        <w:jc w:val="both"/>
        <w:rPr>
          <w:color w:val="auto"/>
          <w:sz w:val="24"/>
          <w:szCs w:val="24"/>
        </w:rPr>
      </w:pP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843"/>
        <w:gridCol w:w="1701"/>
        <w:gridCol w:w="2835"/>
        <w:gridCol w:w="1418"/>
        <w:gridCol w:w="1559"/>
        <w:gridCol w:w="2410"/>
      </w:tblGrid>
      <w:tr w:rsidR="007F0ED4" w:rsidRPr="002F6860" w14:paraId="21D485D4" w14:textId="77777777" w:rsidTr="00710C9D">
        <w:tc>
          <w:tcPr>
            <w:tcW w:w="15276" w:type="dxa"/>
            <w:gridSpan w:val="8"/>
          </w:tcPr>
          <w:p w14:paraId="65511BF2" w14:textId="77777777" w:rsidR="0072287E" w:rsidRPr="002F6860" w:rsidRDefault="0072287E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2.</w:t>
            </w:r>
            <w:r w:rsidRPr="002F6860">
              <w:rPr>
                <w:color w:val="auto"/>
                <w:sz w:val="24"/>
                <w:szCs w:val="24"/>
              </w:rPr>
              <w:t xml:space="preserve"> </w:t>
            </w:r>
            <w:r w:rsidRPr="002F6860">
              <w:rPr>
                <w:b/>
                <w:color w:val="auto"/>
                <w:sz w:val="24"/>
                <w:szCs w:val="24"/>
              </w:rPr>
              <w:t>Галузь (сектор) для публічного інвестування - Житло.</w:t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</w:p>
          <w:p w14:paraId="73AA094C" w14:textId="77777777" w:rsidR="0072287E" w:rsidRPr="002F6860" w:rsidRDefault="0072287E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Головний розпорядник коштів місцевого бюджету, відповідальний за галузь (сектор) для публічного інвестування -</w:t>
            </w:r>
            <w:r w:rsidRPr="002F6860">
              <w:rPr>
                <w:b/>
                <w:color w:val="auto"/>
                <w:sz w:val="24"/>
                <w:szCs w:val="24"/>
              </w:rPr>
              <w:t xml:space="preserve"> управління капітального будівництва.</w:t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</w:p>
          <w:p w14:paraId="5D33A883" w14:textId="77777777" w:rsidR="0072287E" w:rsidRPr="002F6860" w:rsidRDefault="0072287E" w:rsidP="00710C9D">
            <w:pPr>
              <w:pStyle w:val="a4"/>
              <w:spacing w:line="288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Граничний сукупний обсяг публічних інвестицій на середньостроковий період – 810,00 тис. грн.</w:t>
            </w:r>
          </w:p>
        </w:tc>
      </w:tr>
      <w:tr w:rsidR="007F0ED4" w:rsidRPr="002F6860" w14:paraId="473B543D" w14:textId="77777777" w:rsidTr="00710C9D">
        <w:tc>
          <w:tcPr>
            <w:tcW w:w="2093" w:type="dxa"/>
          </w:tcPr>
          <w:p w14:paraId="711EE07E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Напрям публічного  інвестування</w:t>
            </w:r>
          </w:p>
        </w:tc>
        <w:tc>
          <w:tcPr>
            <w:tcW w:w="1417" w:type="dxa"/>
          </w:tcPr>
          <w:p w14:paraId="489730BE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2F6860">
              <w:rPr>
                <w:rFonts w:ascii="Times New Roman" w:hAnsi="Times New Roman" w:cs="Times New Roman"/>
                <w:bCs/>
                <w:color w:val="auto"/>
              </w:rPr>
              <w:t>Підсектор</w:t>
            </w:r>
            <w:proofErr w:type="spellEnd"/>
          </w:p>
        </w:tc>
        <w:tc>
          <w:tcPr>
            <w:tcW w:w="1843" w:type="dxa"/>
          </w:tcPr>
          <w:p w14:paraId="6B35C34F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Найменування стратегічного документа</w:t>
            </w:r>
          </w:p>
        </w:tc>
        <w:tc>
          <w:tcPr>
            <w:tcW w:w="1701" w:type="dxa"/>
          </w:tcPr>
          <w:p w14:paraId="0892A92F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Завдання стратегічного документа, якому відповідає напрям</w:t>
            </w:r>
          </w:p>
        </w:tc>
        <w:tc>
          <w:tcPr>
            <w:tcW w:w="2835" w:type="dxa"/>
          </w:tcPr>
          <w:p w14:paraId="7D7130BC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Цільовий показник</w:t>
            </w:r>
          </w:p>
        </w:tc>
        <w:tc>
          <w:tcPr>
            <w:tcW w:w="1418" w:type="dxa"/>
          </w:tcPr>
          <w:p w14:paraId="7A679321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Базове значення</w:t>
            </w:r>
          </w:p>
        </w:tc>
        <w:tc>
          <w:tcPr>
            <w:tcW w:w="1559" w:type="dxa"/>
          </w:tcPr>
          <w:p w14:paraId="72845C7C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Планове значення (2029)</w:t>
            </w:r>
          </w:p>
        </w:tc>
        <w:tc>
          <w:tcPr>
            <w:tcW w:w="2410" w:type="dxa"/>
          </w:tcPr>
          <w:p w14:paraId="5ADCF8DB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Орієнтовний обсяг фінансування,</w:t>
            </w:r>
          </w:p>
          <w:p w14:paraId="6A43D47B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(тис. гривень)</w:t>
            </w:r>
          </w:p>
        </w:tc>
      </w:tr>
      <w:tr w:rsidR="007F0ED4" w:rsidRPr="002F6860" w14:paraId="1D338713" w14:textId="77777777" w:rsidTr="00710C9D">
        <w:trPr>
          <w:trHeight w:val="2229"/>
        </w:trPr>
        <w:tc>
          <w:tcPr>
            <w:tcW w:w="2093" w:type="dxa"/>
          </w:tcPr>
          <w:p w14:paraId="4A1B9508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1.Створення та розвиток соціального житла</w:t>
            </w:r>
          </w:p>
        </w:tc>
        <w:tc>
          <w:tcPr>
            <w:tcW w:w="1417" w:type="dxa"/>
          </w:tcPr>
          <w:p w14:paraId="1F312AD3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Відновлення житла</w:t>
            </w:r>
          </w:p>
        </w:tc>
        <w:tc>
          <w:tcPr>
            <w:tcW w:w="1843" w:type="dxa"/>
          </w:tcPr>
          <w:p w14:paraId="3C44AF1A" w14:textId="77777777" w:rsidR="0072287E" w:rsidRPr="002F6860" w:rsidRDefault="0072287E" w:rsidP="00710C9D">
            <w:pPr>
              <w:spacing w:after="240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Стратегія розвитку Шосткинської міської територіальної громади до 2027 року</w:t>
            </w:r>
          </w:p>
        </w:tc>
        <w:tc>
          <w:tcPr>
            <w:tcW w:w="1701" w:type="dxa"/>
          </w:tcPr>
          <w:p w14:paraId="31FE591B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Напрямок 4.</w:t>
            </w:r>
            <w:r w:rsidRPr="002F6860">
              <w:rPr>
                <w:rFonts w:ascii="Times New Roman" w:hAnsi="Times New Roman" w:cs="Times New Roman"/>
                <w:color w:val="auto"/>
              </w:rPr>
              <w:br/>
              <w:t>Відбудова, перезапуск економіки</w:t>
            </w:r>
          </w:p>
        </w:tc>
        <w:tc>
          <w:tcPr>
            <w:tcW w:w="2835" w:type="dxa"/>
          </w:tcPr>
          <w:p w14:paraId="05AD206D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Кількість об'єктів на території громади</w:t>
            </w:r>
          </w:p>
        </w:tc>
        <w:tc>
          <w:tcPr>
            <w:tcW w:w="1418" w:type="dxa"/>
          </w:tcPr>
          <w:p w14:paraId="5DC1B13D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6AB9617A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2410" w:type="dxa"/>
          </w:tcPr>
          <w:p w14:paraId="64DD69DF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120000,00</w:t>
            </w:r>
          </w:p>
        </w:tc>
      </w:tr>
      <w:tr w:rsidR="007F0ED4" w:rsidRPr="002F6860" w14:paraId="0FD0CBF1" w14:textId="77777777" w:rsidTr="00710C9D">
        <w:tc>
          <w:tcPr>
            <w:tcW w:w="12866" w:type="dxa"/>
            <w:gridSpan w:val="7"/>
          </w:tcPr>
          <w:p w14:paraId="5CD1AF6E" w14:textId="77777777" w:rsidR="0072287E" w:rsidRPr="002F6860" w:rsidRDefault="0072287E" w:rsidP="00710C9D">
            <w:pPr>
              <w:pStyle w:val="a4"/>
              <w:spacing w:line="288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Всього</w:t>
            </w:r>
          </w:p>
        </w:tc>
        <w:tc>
          <w:tcPr>
            <w:tcW w:w="2410" w:type="dxa"/>
          </w:tcPr>
          <w:p w14:paraId="7343EC65" w14:textId="77777777" w:rsidR="0072287E" w:rsidRPr="002F6860" w:rsidRDefault="0072287E" w:rsidP="00710C9D">
            <w:pPr>
              <w:pStyle w:val="a4"/>
              <w:spacing w:line="288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120000,00</w:t>
            </w:r>
          </w:p>
        </w:tc>
      </w:tr>
    </w:tbl>
    <w:p w14:paraId="582C89BB" w14:textId="77777777" w:rsidR="0072287E" w:rsidRPr="002F6860" w:rsidRDefault="0072287E" w:rsidP="003469E1">
      <w:pPr>
        <w:pStyle w:val="a4"/>
        <w:spacing w:line="288" w:lineRule="auto"/>
        <w:ind w:firstLine="820"/>
        <w:jc w:val="both"/>
        <w:rPr>
          <w:color w:val="auto"/>
          <w:sz w:val="24"/>
          <w:szCs w:val="24"/>
        </w:rPr>
      </w:pPr>
    </w:p>
    <w:p w14:paraId="3FACB914" w14:textId="77777777" w:rsidR="00BB549F" w:rsidRPr="002F6860" w:rsidRDefault="00BB549F">
      <w:pPr>
        <w:pStyle w:val="a4"/>
        <w:spacing w:after="220" w:line="286" w:lineRule="auto"/>
        <w:ind w:firstLine="680"/>
        <w:jc w:val="both"/>
        <w:rPr>
          <w:color w:val="auto"/>
          <w:sz w:val="24"/>
          <w:szCs w:val="24"/>
        </w:rPr>
      </w:pPr>
    </w:p>
    <w:p w14:paraId="60450E8D" w14:textId="77777777" w:rsidR="00BB549F" w:rsidRPr="002F6860" w:rsidRDefault="00BB549F">
      <w:pPr>
        <w:pStyle w:val="a4"/>
        <w:spacing w:after="220" w:line="286" w:lineRule="auto"/>
        <w:ind w:firstLine="680"/>
        <w:jc w:val="both"/>
        <w:rPr>
          <w:color w:val="auto"/>
          <w:sz w:val="24"/>
          <w:szCs w:val="24"/>
        </w:rPr>
        <w:sectPr w:rsidR="00BB549F" w:rsidRPr="002F6860" w:rsidSect="00CB3544">
          <w:pgSz w:w="16840" w:h="11900" w:orient="landscape"/>
          <w:pgMar w:top="567" w:right="1135" w:bottom="709" w:left="993" w:header="0" w:footer="3" w:gutter="0"/>
          <w:cols w:space="720"/>
          <w:noEndnote/>
          <w:docGrid w:linePitch="360"/>
        </w:sectPr>
      </w:pP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843"/>
        <w:gridCol w:w="1701"/>
        <w:gridCol w:w="2835"/>
        <w:gridCol w:w="1418"/>
        <w:gridCol w:w="1559"/>
        <w:gridCol w:w="2410"/>
      </w:tblGrid>
      <w:tr w:rsidR="007F0ED4" w:rsidRPr="002F6860" w14:paraId="0206BBF5" w14:textId="77777777" w:rsidTr="00710C9D">
        <w:tc>
          <w:tcPr>
            <w:tcW w:w="15276" w:type="dxa"/>
            <w:gridSpan w:val="8"/>
          </w:tcPr>
          <w:p w14:paraId="544C32B4" w14:textId="77777777" w:rsidR="00B418CC" w:rsidRPr="002F6860" w:rsidRDefault="0072287E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lastRenderedPageBreak/>
              <w:t>3</w:t>
            </w:r>
            <w:r w:rsidR="00B418CC" w:rsidRPr="002F6860">
              <w:rPr>
                <w:b/>
                <w:color w:val="auto"/>
                <w:sz w:val="24"/>
                <w:szCs w:val="24"/>
              </w:rPr>
              <w:t>.</w:t>
            </w:r>
            <w:r w:rsidR="00DE38C2" w:rsidRPr="002F6860">
              <w:rPr>
                <w:b/>
                <w:color w:val="auto"/>
                <w:sz w:val="24"/>
                <w:szCs w:val="24"/>
              </w:rPr>
              <w:t xml:space="preserve"> </w:t>
            </w:r>
            <w:r w:rsidR="00B418CC" w:rsidRPr="002F6860">
              <w:rPr>
                <w:b/>
                <w:color w:val="auto"/>
                <w:sz w:val="24"/>
                <w:szCs w:val="24"/>
              </w:rPr>
              <w:t>Галузь (сектор) для публічного інвестування - Муніципальна інфраструктура та послуги.</w:t>
            </w:r>
          </w:p>
          <w:p w14:paraId="0A420A6C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Головний розпорядник коштів місцевого бюджету, відповідальний за галузь (сектор) для публічного інвестування -</w:t>
            </w:r>
            <w:r w:rsidRPr="002F6860">
              <w:rPr>
                <w:b/>
                <w:color w:val="auto"/>
                <w:sz w:val="24"/>
                <w:szCs w:val="24"/>
              </w:rPr>
              <w:t xml:space="preserve"> управління капітального будівництва.</w:t>
            </w:r>
          </w:p>
          <w:p w14:paraId="22967B59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Граничний сукупний обсяг публічних інвестицій на середньостроковий період – 570,000 тис. грн.</w:t>
            </w:r>
          </w:p>
        </w:tc>
      </w:tr>
      <w:tr w:rsidR="007F0ED4" w:rsidRPr="002F6860" w14:paraId="31262001" w14:textId="77777777" w:rsidTr="00710C9D">
        <w:tc>
          <w:tcPr>
            <w:tcW w:w="2093" w:type="dxa"/>
          </w:tcPr>
          <w:p w14:paraId="57656970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Напрям публічного  інвестування</w:t>
            </w:r>
          </w:p>
        </w:tc>
        <w:tc>
          <w:tcPr>
            <w:tcW w:w="1417" w:type="dxa"/>
          </w:tcPr>
          <w:p w14:paraId="688AD9CF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2F6860">
              <w:rPr>
                <w:rFonts w:ascii="Times New Roman" w:hAnsi="Times New Roman" w:cs="Times New Roman"/>
                <w:bCs/>
                <w:color w:val="auto"/>
              </w:rPr>
              <w:t>Підсектор</w:t>
            </w:r>
            <w:proofErr w:type="spellEnd"/>
          </w:p>
        </w:tc>
        <w:tc>
          <w:tcPr>
            <w:tcW w:w="1843" w:type="dxa"/>
          </w:tcPr>
          <w:p w14:paraId="31D2CF2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Найменування стратегічного документа</w:t>
            </w:r>
          </w:p>
        </w:tc>
        <w:tc>
          <w:tcPr>
            <w:tcW w:w="1701" w:type="dxa"/>
          </w:tcPr>
          <w:p w14:paraId="7F62467C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Завдання стратегічного документа, якому відповідає напрям</w:t>
            </w:r>
          </w:p>
        </w:tc>
        <w:tc>
          <w:tcPr>
            <w:tcW w:w="2835" w:type="dxa"/>
          </w:tcPr>
          <w:p w14:paraId="78370724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Цільовий показник</w:t>
            </w:r>
          </w:p>
        </w:tc>
        <w:tc>
          <w:tcPr>
            <w:tcW w:w="1418" w:type="dxa"/>
          </w:tcPr>
          <w:p w14:paraId="7219F945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Базове значення</w:t>
            </w:r>
          </w:p>
        </w:tc>
        <w:tc>
          <w:tcPr>
            <w:tcW w:w="1559" w:type="dxa"/>
          </w:tcPr>
          <w:p w14:paraId="697CBC6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Планове значення (2029)</w:t>
            </w:r>
          </w:p>
        </w:tc>
        <w:tc>
          <w:tcPr>
            <w:tcW w:w="2410" w:type="dxa"/>
          </w:tcPr>
          <w:p w14:paraId="7153E03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Орієнтовний обсяг фінансування,</w:t>
            </w:r>
          </w:p>
          <w:p w14:paraId="39CE0F1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(тис. гривень)</w:t>
            </w:r>
          </w:p>
        </w:tc>
      </w:tr>
      <w:tr w:rsidR="007F0ED4" w:rsidRPr="002F6860" w14:paraId="74734026" w14:textId="77777777" w:rsidTr="00710C9D">
        <w:trPr>
          <w:trHeight w:val="3625"/>
        </w:trPr>
        <w:tc>
          <w:tcPr>
            <w:tcW w:w="2093" w:type="dxa"/>
          </w:tcPr>
          <w:p w14:paraId="1EA68BC0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1. Відновлення, розвиток та модернізація інфраструктури централізованого водопостачання та водовідведення, в тому числі з впровадженням альтернативних джерел енергії</w:t>
            </w:r>
          </w:p>
        </w:tc>
        <w:tc>
          <w:tcPr>
            <w:tcW w:w="1417" w:type="dxa"/>
          </w:tcPr>
          <w:p w14:paraId="764BFFDE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Водопостачання та водовідведення</w:t>
            </w:r>
          </w:p>
        </w:tc>
        <w:tc>
          <w:tcPr>
            <w:tcW w:w="1843" w:type="dxa"/>
          </w:tcPr>
          <w:p w14:paraId="5CA3CD8D" w14:textId="77777777" w:rsidR="00B418CC" w:rsidRPr="002F6860" w:rsidRDefault="00B418CC" w:rsidP="00710C9D">
            <w:pPr>
              <w:spacing w:after="240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Стратегія розвитку Шосткинської міської територіальної громади до 2027 року</w:t>
            </w:r>
          </w:p>
        </w:tc>
        <w:tc>
          <w:tcPr>
            <w:tcW w:w="1701" w:type="dxa"/>
          </w:tcPr>
          <w:p w14:paraId="13117543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Напрямок 4.</w:t>
            </w:r>
          </w:p>
          <w:p w14:paraId="1FCC596B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Відбудова, перезапуск економіки</w:t>
            </w:r>
          </w:p>
        </w:tc>
        <w:tc>
          <w:tcPr>
            <w:tcW w:w="2835" w:type="dxa"/>
          </w:tcPr>
          <w:p w14:paraId="7D8F1BAF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Кількість реконструйованих об'єктів на території громади</w:t>
            </w:r>
          </w:p>
        </w:tc>
        <w:tc>
          <w:tcPr>
            <w:tcW w:w="1418" w:type="dxa"/>
          </w:tcPr>
          <w:p w14:paraId="76260327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2B53F5A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410" w:type="dxa"/>
          </w:tcPr>
          <w:p w14:paraId="4F045665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10662,596</w:t>
            </w:r>
          </w:p>
        </w:tc>
      </w:tr>
      <w:tr w:rsidR="007F0ED4" w:rsidRPr="002F6860" w14:paraId="736F3DA8" w14:textId="77777777" w:rsidTr="00710C9D">
        <w:tc>
          <w:tcPr>
            <w:tcW w:w="2093" w:type="dxa"/>
          </w:tcPr>
          <w:p w14:paraId="0470DB62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2.Відновлення, модернізація та захист об'єктів критичної інфраструктури для забезпечення їх стійкості до загроз та безперервності надання </w:t>
            </w:r>
            <w:proofErr w:type="spellStart"/>
            <w:r w:rsidRPr="002F6860">
              <w:rPr>
                <w:rFonts w:ascii="Times New Roman" w:hAnsi="Times New Roman" w:cs="Times New Roman"/>
                <w:color w:val="auto"/>
              </w:rPr>
              <w:t>життєво</w:t>
            </w:r>
            <w:proofErr w:type="spellEnd"/>
            <w:r w:rsidRPr="002F6860">
              <w:rPr>
                <w:rFonts w:ascii="Times New Roman" w:hAnsi="Times New Roman" w:cs="Times New Roman"/>
                <w:color w:val="auto"/>
              </w:rPr>
              <w:t xml:space="preserve"> важливих послуг</w:t>
            </w:r>
          </w:p>
        </w:tc>
        <w:tc>
          <w:tcPr>
            <w:tcW w:w="1417" w:type="dxa"/>
          </w:tcPr>
          <w:p w14:paraId="789CEF87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Захисні споруди об'єктів </w:t>
            </w:r>
            <w:proofErr w:type="spellStart"/>
            <w:r w:rsidRPr="002F6860">
              <w:rPr>
                <w:rFonts w:ascii="Times New Roman" w:hAnsi="Times New Roman" w:cs="Times New Roman"/>
                <w:color w:val="auto"/>
              </w:rPr>
              <w:t>інфраструктур</w:t>
            </w:r>
            <w:proofErr w:type="spellEnd"/>
          </w:p>
        </w:tc>
        <w:tc>
          <w:tcPr>
            <w:tcW w:w="1843" w:type="dxa"/>
          </w:tcPr>
          <w:p w14:paraId="379DFF56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4359524B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54B6EF19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Кількість об'єктів критичної інфраструктури, на яких проведено заходи із захисту</w:t>
            </w:r>
          </w:p>
        </w:tc>
        <w:tc>
          <w:tcPr>
            <w:tcW w:w="1418" w:type="dxa"/>
          </w:tcPr>
          <w:p w14:paraId="08FF627C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4871DEB3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410" w:type="dxa"/>
          </w:tcPr>
          <w:p w14:paraId="537966F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50000,000</w:t>
            </w:r>
          </w:p>
        </w:tc>
      </w:tr>
      <w:tr w:rsidR="007F0ED4" w:rsidRPr="002F6860" w14:paraId="21DC9EB4" w14:textId="77777777" w:rsidTr="00710C9D">
        <w:tc>
          <w:tcPr>
            <w:tcW w:w="12866" w:type="dxa"/>
            <w:gridSpan w:val="7"/>
          </w:tcPr>
          <w:p w14:paraId="0D9D5DE1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Всього</w:t>
            </w:r>
          </w:p>
        </w:tc>
        <w:tc>
          <w:tcPr>
            <w:tcW w:w="2410" w:type="dxa"/>
          </w:tcPr>
          <w:p w14:paraId="6927405A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60662,596</w:t>
            </w:r>
          </w:p>
        </w:tc>
      </w:tr>
      <w:tr w:rsidR="007F0ED4" w:rsidRPr="002F6860" w14:paraId="461806C4" w14:textId="77777777" w:rsidTr="00710C9D">
        <w:tc>
          <w:tcPr>
            <w:tcW w:w="15276" w:type="dxa"/>
            <w:gridSpan w:val="8"/>
          </w:tcPr>
          <w:p w14:paraId="27C12959" w14:textId="77777777" w:rsidR="0072287E" w:rsidRPr="002F6860" w:rsidRDefault="0072287E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4.</w:t>
            </w:r>
            <w:r w:rsidRPr="002F6860">
              <w:rPr>
                <w:color w:val="auto"/>
                <w:sz w:val="24"/>
                <w:szCs w:val="24"/>
              </w:rPr>
              <w:t xml:space="preserve"> </w:t>
            </w:r>
            <w:r w:rsidRPr="002F6860">
              <w:rPr>
                <w:b/>
                <w:color w:val="auto"/>
                <w:sz w:val="24"/>
                <w:szCs w:val="24"/>
              </w:rPr>
              <w:t>Галузь (сектор) для публічного інвестування - Транспорт та послуги поштового зв'язку.</w:t>
            </w:r>
          </w:p>
          <w:p w14:paraId="385BF986" w14:textId="77777777" w:rsidR="0072287E" w:rsidRPr="002F6860" w:rsidRDefault="0072287E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lastRenderedPageBreak/>
              <w:t>Головний розпорядник коштів місцевого бюджету, відповідальний за галузь (сектор) для публічного інвестування -</w:t>
            </w:r>
            <w:r w:rsidRPr="002F6860">
              <w:rPr>
                <w:b/>
                <w:color w:val="auto"/>
                <w:sz w:val="24"/>
                <w:szCs w:val="24"/>
              </w:rPr>
              <w:t xml:space="preserve"> управління капітального будівництва.</w:t>
            </w:r>
          </w:p>
          <w:p w14:paraId="3B805A61" w14:textId="77777777" w:rsidR="0072287E" w:rsidRPr="002F6860" w:rsidRDefault="0072287E" w:rsidP="00710C9D">
            <w:pPr>
              <w:pStyle w:val="a4"/>
              <w:spacing w:line="288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Граничний сукупний обсяг публічних інвестицій на середньостроковий період – 1500,00 тис. грн.</w:t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</w:p>
        </w:tc>
      </w:tr>
      <w:tr w:rsidR="007F0ED4" w:rsidRPr="002F6860" w14:paraId="042B4406" w14:textId="77777777" w:rsidTr="00710C9D">
        <w:tc>
          <w:tcPr>
            <w:tcW w:w="2093" w:type="dxa"/>
          </w:tcPr>
          <w:p w14:paraId="22C86AA4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Напрям публічного  інвестування</w:t>
            </w:r>
          </w:p>
        </w:tc>
        <w:tc>
          <w:tcPr>
            <w:tcW w:w="1417" w:type="dxa"/>
          </w:tcPr>
          <w:p w14:paraId="7DAFDC75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2F6860">
              <w:rPr>
                <w:rFonts w:ascii="Times New Roman" w:hAnsi="Times New Roman" w:cs="Times New Roman"/>
                <w:bCs/>
                <w:color w:val="auto"/>
              </w:rPr>
              <w:t>Підсектор</w:t>
            </w:r>
            <w:proofErr w:type="spellEnd"/>
          </w:p>
        </w:tc>
        <w:tc>
          <w:tcPr>
            <w:tcW w:w="1843" w:type="dxa"/>
          </w:tcPr>
          <w:p w14:paraId="5EA96E43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Найменування стратегічного документа</w:t>
            </w:r>
          </w:p>
        </w:tc>
        <w:tc>
          <w:tcPr>
            <w:tcW w:w="1701" w:type="dxa"/>
          </w:tcPr>
          <w:p w14:paraId="24F7E0A0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Завдання стратегічного документа, якому відповідає напрям</w:t>
            </w:r>
          </w:p>
        </w:tc>
        <w:tc>
          <w:tcPr>
            <w:tcW w:w="2835" w:type="dxa"/>
          </w:tcPr>
          <w:p w14:paraId="54711D43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Цільовий показник</w:t>
            </w:r>
          </w:p>
        </w:tc>
        <w:tc>
          <w:tcPr>
            <w:tcW w:w="1418" w:type="dxa"/>
          </w:tcPr>
          <w:p w14:paraId="127C6397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Базове значення</w:t>
            </w:r>
          </w:p>
        </w:tc>
        <w:tc>
          <w:tcPr>
            <w:tcW w:w="1559" w:type="dxa"/>
          </w:tcPr>
          <w:p w14:paraId="49055FF0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Планове значення (2029)</w:t>
            </w:r>
          </w:p>
        </w:tc>
        <w:tc>
          <w:tcPr>
            <w:tcW w:w="2410" w:type="dxa"/>
          </w:tcPr>
          <w:p w14:paraId="6E3E49FC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Орієнтовний обсяг фінансування,</w:t>
            </w:r>
          </w:p>
          <w:p w14:paraId="66A9338B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(тис. гривень)</w:t>
            </w:r>
          </w:p>
        </w:tc>
      </w:tr>
      <w:tr w:rsidR="007F0ED4" w:rsidRPr="002F6860" w14:paraId="32A366BE" w14:textId="77777777" w:rsidTr="00710C9D">
        <w:trPr>
          <w:trHeight w:val="2737"/>
        </w:trPr>
        <w:tc>
          <w:tcPr>
            <w:tcW w:w="2093" w:type="dxa"/>
          </w:tcPr>
          <w:p w14:paraId="0ADD5C92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1. Розбудова та відновлення інфраструктури автомобільних доріг загального користування</w:t>
            </w:r>
          </w:p>
        </w:tc>
        <w:tc>
          <w:tcPr>
            <w:tcW w:w="1417" w:type="dxa"/>
          </w:tcPr>
          <w:p w14:paraId="6934FDF7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Автомобільні дороги загального користування</w:t>
            </w:r>
          </w:p>
        </w:tc>
        <w:tc>
          <w:tcPr>
            <w:tcW w:w="1843" w:type="dxa"/>
          </w:tcPr>
          <w:p w14:paraId="30FFDE06" w14:textId="77777777" w:rsidR="0072287E" w:rsidRPr="002F6860" w:rsidRDefault="0072287E" w:rsidP="00710C9D">
            <w:pPr>
              <w:spacing w:after="240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Стратегія розвитку Шосткинської міської територіальної громади до 2027 року</w:t>
            </w:r>
          </w:p>
        </w:tc>
        <w:tc>
          <w:tcPr>
            <w:tcW w:w="1701" w:type="dxa"/>
          </w:tcPr>
          <w:p w14:paraId="62F5583B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Напрямок 4.</w:t>
            </w:r>
            <w:r w:rsidRPr="002F6860">
              <w:rPr>
                <w:rFonts w:ascii="Times New Roman" w:hAnsi="Times New Roman" w:cs="Times New Roman"/>
                <w:color w:val="auto"/>
              </w:rPr>
              <w:br/>
              <w:t>Відбудова, перезапуск економіки</w:t>
            </w:r>
          </w:p>
        </w:tc>
        <w:tc>
          <w:tcPr>
            <w:tcW w:w="2835" w:type="dxa"/>
          </w:tcPr>
          <w:p w14:paraId="7946B748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Відновлення автомобільних доріг загального </w:t>
            </w:r>
            <w:proofErr w:type="spellStart"/>
            <w:r w:rsidRPr="002F6860">
              <w:rPr>
                <w:rFonts w:ascii="Times New Roman" w:hAnsi="Times New Roman" w:cs="Times New Roman"/>
                <w:color w:val="auto"/>
              </w:rPr>
              <w:t>користання</w:t>
            </w:r>
            <w:proofErr w:type="spellEnd"/>
            <w:r w:rsidRPr="002F6860">
              <w:rPr>
                <w:rFonts w:ascii="Times New Roman" w:hAnsi="Times New Roman" w:cs="Times New Roman"/>
                <w:color w:val="auto"/>
              </w:rPr>
              <w:t>, км</w:t>
            </w:r>
          </w:p>
        </w:tc>
        <w:tc>
          <w:tcPr>
            <w:tcW w:w="1418" w:type="dxa"/>
          </w:tcPr>
          <w:p w14:paraId="28F23BEB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6FF17C76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410" w:type="dxa"/>
          </w:tcPr>
          <w:p w14:paraId="1E40AFC2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200000,00</w:t>
            </w:r>
          </w:p>
        </w:tc>
      </w:tr>
      <w:tr w:rsidR="007F0ED4" w:rsidRPr="002F6860" w14:paraId="0EC6FB84" w14:textId="77777777" w:rsidTr="00710C9D">
        <w:tc>
          <w:tcPr>
            <w:tcW w:w="2093" w:type="dxa"/>
          </w:tcPr>
          <w:p w14:paraId="41A94284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2. Підвищення безпеки дорожнього руху та перевезень пасажирів і вантажів автомобільним транспортом в Україні</w:t>
            </w:r>
          </w:p>
        </w:tc>
        <w:tc>
          <w:tcPr>
            <w:tcW w:w="1417" w:type="dxa"/>
          </w:tcPr>
          <w:p w14:paraId="1569A456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Безпека руху</w:t>
            </w:r>
          </w:p>
        </w:tc>
        <w:tc>
          <w:tcPr>
            <w:tcW w:w="1843" w:type="dxa"/>
          </w:tcPr>
          <w:p w14:paraId="10D23DAE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6C94E5CB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274095AF" w14:textId="77777777" w:rsidR="0072287E" w:rsidRPr="002F6860" w:rsidRDefault="0072287E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Зменшення аварійно-небезпечних ділянок та місць концентрації дорожньо-транспортних пригод, км</w:t>
            </w:r>
          </w:p>
        </w:tc>
        <w:tc>
          <w:tcPr>
            <w:tcW w:w="1418" w:type="dxa"/>
          </w:tcPr>
          <w:p w14:paraId="73BB14A4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6B13CF03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410" w:type="dxa"/>
          </w:tcPr>
          <w:p w14:paraId="71F9949B" w14:textId="77777777" w:rsidR="0072287E" w:rsidRPr="002F6860" w:rsidRDefault="0072287E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F0ED4" w:rsidRPr="002F6860" w14:paraId="6B396DF0" w14:textId="77777777" w:rsidTr="00710C9D">
        <w:tc>
          <w:tcPr>
            <w:tcW w:w="12866" w:type="dxa"/>
            <w:gridSpan w:val="7"/>
          </w:tcPr>
          <w:p w14:paraId="02ABBE84" w14:textId="77777777" w:rsidR="0072287E" w:rsidRPr="002F6860" w:rsidRDefault="0072287E" w:rsidP="00710C9D">
            <w:pPr>
              <w:pStyle w:val="a4"/>
              <w:spacing w:line="288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Всього</w:t>
            </w:r>
          </w:p>
        </w:tc>
        <w:tc>
          <w:tcPr>
            <w:tcW w:w="2410" w:type="dxa"/>
          </w:tcPr>
          <w:p w14:paraId="11B86CFA" w14:textId="77777777" w:rsidR="0072287E" w:rsidRPr="002F6860" w:rsidRDefault="0072287E" w:rsidP="00710C9D">
            <w:pPr>
              <w:pStyle w:val="a4"/>
              <w:spacing w:line="288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200000,00</w:t>
            </w:r>
          </w:p>
        </w:tc>
      </w:tr>
    </w:tbl>
    <w:p w14:paraId="153B8D19" w14:textId="77777777" w:rsidR="0072287E" w:rsidRPr="002F6860" w:rsidRDefault="0072287E">
      <w:pPr>
        <w:rPr>
          <w:rFonts w:ascii="Times New Roman" w:hAnsi="Times New Roman" w:cs="Times New Roman"/>
          <w:color w:val="auto"/>
        </w:rPr>
      </w:pPr>
    </w:p>
    <w:p w14:paraId="28A0A3C4" w14:textId="77777777" w:rsidR="0072287E" w:rsidRPr="002F6860" w:rsidRDefault="0072287E">
      <w:pPr>
        <w:rPr>
          <w:rFonts w:ascii="Times New Roman" w:hAnsi="Times New Roman" w:cs="Times New Roman"/>
          <w:color w:val="auto"/>
        </w:rPr>
      </w:pPr>
      <w:r w:rsidRPr="002F6860">
        <w:rPr>
          <w:rFonts w:ascii="Times New Roman" w:hAnsi="Times New Roman" w:cs="Times New Roman"/>
          <w:color w:val="auto"/>
        </w:rPr>
        <w:br w:type="page"/>
      </w:r>
    </w:p>
    <w:p w14:paraId="35B76C12" w14:textId="77777777" w:rsidR="0072287E" w:rsidRPr="002F6860" w:rsidRDefault="0072287E">
      <w:pPr>
        <w:rPr>
          <w:rFonts w:ascii="Times New Roman" w:hAnsi="Times New Roman" w:cs="Times New Roman"/>
          <w:color w:val="auto"/>
        </w:rPr>
      </w:pP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843"/>
        <w:gridCol w:w="1701"/>
        <w:gridCol w:w="2835"/>
        <w:gridCol w:w="1418"/>
        <w:gridCol w:w="1559"/>
        <w:gridCol w:w="2410"/>
      </w:tblGrid>
      <w:tr w:rsidR="007F0ED4" w:rsidRPr="002F6860" w14:paraId="78BE9E31" w14:textId="77777777" w:rsidTr="00710C9D">
        <w:tc>
          <w:tcPr>
            <w:tcW w:w="15276" w:type="dxa"/>
            <w:gridSpan w:val="8"/>
          </w:tcPr>
          <w:p w14:paraId="58B9CE85" w14:textId="77777777" w:rsidR="00B418CC" w:rsidRPr="002F6860" w:rsidRDefault="0072287E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5</w:t>
            </w:r>
            <w:r w:rsidR="00B418CC" w:rsidRPr="002F6860">
              <w:rPr>
                <w:b/>
                <w:color w:val="auto"/>
                <w:sz w:val="24"/>
                <w:szCs w:val="24"/>
              </w:rPr>
              <w:t>.</w:t>
            </w:r>
            <w:r w:rsidR="00B418CC" w:rsidRPr="002F6860">
              <w:rPr>
                <w:color w:val="auto"/>
                <w:sz w:val="24"/>
                <w:szCs w:val="24"/>
              </w:rPr>
              <w:t xml:space="preserve"> </w:t>
            </w:r>
            <w:r w:rsidR="00B418CC" w:rsidRPr="002F6860">
              <w:rPr>
                <w:b/>
                <w:color w:val="auto"/>
                <w:sz w:val="24"/>
                <w:szCs w:val="24"/>
              </w:rPr>
              <w:t>Галузь (сектор) для публічного інвестування - Енергетика .</w:t>
            </w:r>
          </w:p>
          <w:p w14:paraId="6B34B84E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Головний розпорядник коштів місцевого бюджету, відповідальний за галузь (сектор) для публічного інвестування -</w:t>
            </w:r>
            <w:r w:rsidRPr="002F6860">
              <w:rPr>
                <w:b/>
                <w:color w:val="auto"/>
                <w:sz w:val="24"/>
                <w:szCs w:val="24"/>
              </w:rPr>
              <w:t xml:space="preserve"> управління капітального будівництва.</w:t>
            </w:r>
          </w:p>
          <w:p w14:paraId="608F6911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Граничний сукупний обсяг публічних інвестицій на середньостроковий період – 17620,00 тис. грн.</w:t>
            </w:r>
          </w:p>
        </w:tc>
      </w:tr>
      <w:tr w:rsidR="007F0ED4" w:rsidRPr="002F6860" w14:paraId="734731EA" w14:textId="77777777" w:rsidTr="00710C9D">
        <w:tc>
          <w:tcPr>
            <w:tcW w:w="2093" w:type="dxa"/>
          </w:tcPr>
          <w:p w14:paraId="43C7C905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Напрям публічного  інвестування</w:t>
            </w:r>
          </w:p>
        </w:tc>
        <w:tc>
          <w:tcPr>
            <w:tcW w:w="1417" w:type="dxa"/>
          </w:tcPr>
          <w:p w14:paraId="62778B2C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2F6860">
              <w:rPr>
                <w:rFonts w:ascii="Times New Roman" w:hAnsi="Times New Roman" w:cs="Times New Roman"/>
                <w:bCs/>
                <w:color w:val="auto"/>
              </w:rPr>
              <w:t>Підсектор</w:t>
            </w:r>
            <w:proofErr w:type="spellEnd"/>
          </w:p>
        </w:tc>
        <w:tc>
          <w:tcPr>
            <w:tcW w:w="1843" w:type="dxa"/>
          </w:tcPr>
          <w:p w14:paraId="1F230655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Найменування стратегічного документа</w:t>
            </w:r>
          </w:p>
        </w:tc>
        <w:tc>
          <w:tcPr>
            <w:tcW w:w="1701" w:type="dxa"/>
          </w:tcPr>
          <w:p w14:paraId="1DB69B36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Завдання стратегічного документа, якому відповідає напрям</w:t>
            </w:r>
          </w:p>
        </w:tc>
        <w:tc>
          <w:tcPr>
            <w:tcW w:w="2835" w:type="dxa"/>
          </w:tcPr>
          <w:p w14:paraId="016D202B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Цільовий показник</w:t>
            </w:r>
          </w:p>
        </w:tc>
        <w:tc>
          <w:tcPr>
            <w:tcW w:w="1418" w:type="dxa"/>
          </w:tcPr>
          <w:p w14:paraId="5277B1E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Базове значення</w:t>
            </w:r>
          </w:p>
        </w:tc>
        <w:tc>
          <w:tcPr>
            <w:tcW w:w="1559" w:type="dxa"/>
          </w:tcPr>
          <w:p w14:paraId="54F142DD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Планове значення (2029)</w:t>
            </w:r>
          </w:p>
        </w:tc>
        <w:tc>
          <w:tcPr>
            <w:tcW w:w="2410" w:type="dxa"/>
          </w:tcPr>
          <w:p w14:paraId="469EE9F5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Орієнтовний обсяг фінансування,</w:t>
            </w:r>
          </w:p>
          <w:p w14:paraId="59823564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(тис. гривень)</w:t>
            </w:r>
          </w:p>
        </w:tc>
      </w:tr>
      <w:tr w:rsidR="007F0ED4" w:rsidRPr="002F6860" w14:paraId="5A896935" w14:textId="77777777" w:rsidTr="00710C9D">
        <w:trPr>
          <w:trHeight w:val="2229"/>
        </w:trPr>
        <w:tc>
          <w:tcPr>
            <w:tcW w:w="2093" w:type="dxa"/>
          </w:tcPr>
          <w:p w14:paraId="0D52D021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1.Будівництво нових генеруючих </w:t>
            </w:r>
            <w:proofErr w:type="spellStart"/>
            <w:r w:rsidRPr="002F6860">
              <w:rPr>
                <w:rFonts w:ascii="Times New Roman" w:hAnsi="Times New Roman" w:cs="Times New Roman"/>
                <w:color w:val="auto"/>
              </w:rPr>
              <w:t>потужностей</w:t>
            </w:r>
            <w:proofErr w:type="spellEnd"/>
          </w:p>
        </w:tc>
        <w:tc>
          <w:tcPr>
            <w:tcW w:w="1417" w:type="dxa"/>
          </w:tcPr>
          <w:p w14:paraId="3D0727AD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Електроенергетика</w:t>
            </w:r>
          </w:p>
        </w:tc>
        <w:tc>
          <w:tcPr>
            <w:tcW w:w="1843" w:type="dxa"/>
          </w:tcPr>
          <w:p w14:paraId="5689FFB2" w14:textId="77777777" w:rsidR="00B418CC" w:rsidRPr="002F6860" w:rsidRDefault="00B418CC" w:rsidP="00710C9D">
            <w:pPr>
              <w:spacing w:after="240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Стратегія розвитку Шосткинської міської територіальної громади до 2027 року</w:t>
            </w:r>
          </w:p>
        </w:tc>
        <w:tc>
          <w:tcPr>
            <w:tcW w:w="1701" w:type="dxa"/>
          </w:tcPr>
          <w:p w14:paraId="0723466E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Напрямок 4.</w:t>
            </w:r>
            <w:r w:rsidRPr="002F6860">
              <w:rPr>
                <w:rFonts w:ascii="Times New Roman" w:hAnsi="Times New Roman" w:cs="Times New Roman"/>
                <w:color w:val="auto"/>
              </w:rPr>
              <w:br/>
              <w:t>Відбудова, перезапуск економіки</w:t>
            </w:r>
          </w:p>
        </w:tc>
        <w:tc>
          <w:tcPr>
            <w:tcW w:w="2835" w:type="dxa"/>
          </w:tcPr>
          <w:p w14:paraId="6F51999D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Будівництво нових генеруючих </w:t>
            </w:r>
            <w:proofErr w:type="spellStart"/>
            <w:r w:rsidRPr="002F6860">
              <w:rPr>
                <w:rFonts w:ascii="Times New Roman" w:hAnsi="Times New Roman" w:cs="Times New Roman"/>
                <w:color w:val="auto"/>
              </w:rPr>
              <w:t>потужностей</w:t>
            </w:r>
            <w:proofErr w:type="spellEnd"/>
          </w:p>
        </w:tc>
        <w:tc>
          <w:tcPr>
            <w:tcW w:w="1418" w:type="dxa"/>
          </w:tcPr>
          <w:p w14:paraId="287F09F5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2CADC177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410" w:type="dxa"/>
          </w:tcPr>
          <w:p w14:paraId="20E3B45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230309164,57</w:t>
            </w:r>
          </w:p>
        </w:tc>
      </w:tr>
      <w:tr w:rsidR="007F0ED4" w:rsidRPr="002F6860" w14:paraId="0128472B" w14:textId="77777777" w:rsidTr="00710C9D">
        <w:tc>
          <w:tcPr>
            <w:tcW w:w="2093" w:type="dxa"/>
          </w:tcPr>
          <w:p w14:paraId="6495F1AA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2.Розвиток та модернізація інфраструктури передачі та розподілу електричної енергії</w:t>
            </w:r>
          </w:p>
        </w:tc>
        <w:tc>
          <w:tcPr>
            <w:tcW w:w="1417" w:type="dxa"/>
          </w:tcPr>
          <w:p w14:paraId="6764F7AC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Електроенергетика</w:t>
            </w:r>
          </w:p>
        </w:tc>
        <w:tc>
          <w:tcPr>
            <w:tcW w:w="1843" w:type="dxa"/>
          </w:tcPr>
          <w:p w14:paraId="277E776C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39B84054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6C88A50A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Розвиток та модернізація інфраструктури передачі та розподілу електричної енергії</w:t>
            </w:r>
          </w:p>
        </w:tc>
        <w:tc>
          <w:tcPr>
            <w:tcW w:w="1418" w:type="dxa"/>
          </w:tcPr>
          <w:p w14:paraId="5130584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46B6BDE8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410" w:type="dxa"/>
          </w:tcPr>
          <w:p w14:paraId="6BA056A1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F0ED4" w:rsidRPr="002F6860" w14:paraId="208072C8" w14:textId="77777777" w:rsidTr="00710C9D">
        <w:tc>
          <w:tcPr>
            <w:tcW w:w="12866" w:type="dxa"/>
            <w:gridSpan w:val="7"/>
          </w:tcPr>
          <w:p w14:paraId="013EE6A9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Всього</w:t>
            </w:r>
          </w:p>
        </w:tc>
        <w:tc>
          <w:tcPr>
            <w:tcW w:w="2410" w:type="dxa"/>
          </w:tcPr>
          <w:p w14:paraId="6523910C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230309164,57</w:t>
            </w:r>
          </w:p>
        </w:tc>
      </w:tr>
    </w:tbl>
    <w:p w14:paraId="7AC01FB8" w14:textId="77777777" w:rsidR="00B418CC" w:rsidRPr="002F6860" w:rsidRDefault="00B418CC" w:rsidP="00B418CC">
      <w:pPr>
        <w:rPr>
          <w:rFonts w:ascii="Times New Roman" w:hAnsi="Times New Roman" w:cs="Times New Roman"/>
          <w:color w:val="auto"/>
        </w:rPr>
      </w:pPr>
      <w:r w:rsidRPr="002F6860">
        <w:rPr>
          <w:rFonts w:ascii="Times New Roman" w:hAnsi="Times New Roman" w:cs="Times New Roman"/>
          <w:color w:val="auto"/>
        </w:rPr>
        <w:br w:type="page"/>
      </w: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843"/>
        <w:gridCol w:w="1701"/>
        <w:gridCol w:w="2835"/>
        <w:gridCol w:w="1418"/>
        <w:gridCol w:w="1559"/>
        <w:gridCol w:w="2410"/>
      </w:tblGrid>
      <w:tr w:rsidR="007F0ED4" w:rsidRPr="002F6860" w14:paraId="52469178" w14:textId="77777777" w:rsidTr="00710C9D">
        <w:tc>
          <w:tcPr>
            <w:tcW w:w="15276" w:type="dxa"/>
            <w:gridSpan w:val="8"/>
          </w:tcPr>
          <w:p w14:paraId="378DD778" w14:textId="77777777" w:rsidR="00B418CC" w:rsidRPr="002F6860" w:rsidRDefault="0072287E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lastRenderedPageBreak/>
              <w:t>6</w:t>
            </w:r>
            <w:r w:rsidR="00B418CC" w:rsidRPr="002F6860">
              <w:rPr>
                <w:b/>
                <w:color w:val="auto"/>
                <w:sz w:val="24"/>
                <w:szCs w:val="24"/>
              </w:rPr>
              <w:t>.</w:t>
            </w:r>
            <w:r w:rsidR="00B418CC" w:rsidRPr="002F6860">
              <w:rPr>
                <w:color w:val="auto"/>
                <w:sz w:val="24"/>
                <w:szCs w:val="24"/>
              </w:rPr>
              <w:t xml:space="preserve"> </w:t>
            </w:r>
            <w:r w:rsidR="00B418CC" w:rsidRPr="002F6860">
              <w:rPr>
                <w:b/>
                <w:color w:val="auto"/>
                <w:sz w:val="24"/>
                <w:szCs w:val="24"/>
              </w:rPr>
              <w:t>Галузь (сектор) для публічного інвестування - Освіта і наука.</w:t>
            </w:r>
          </w:p>
          <w:p w14:paraId="578FF9B9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Головний розпорядник коштів місцевого бюджету, відповідальний за галузь (сектор) для публічного інвестування -</w:t>
            </w:r>
            <w:r w:rsidRPr="002F6860">
              <w:rPr>
                <w:b/>
                <w:color w:val="auto"/>
                <w:sz w:val="24"/>
                <w:szCs w:val="24"/>
              </w:rPr>
              <w:t xml:space="preserve"> управління освіти.</w:t>
            </w:r>
          </w:p>
          <w:p w14:paraId="496C13F6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Граничний сукупний обсяг публічних інвестицій на середньостроковий період – 9000,00 тис. грн.</w:t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</w:p>
        </w:tc>
      </w:tr>
      <w:tr w:rsidR="007F0ED4" w:rsidRPr="002F6860" w14:paraId="39350F74" w14:textId="77777777" w:rsidTr="00710C9D">
        <w:tc>
          <w:tcPr>
            <w:tcW w:w="2093" w:type="dxa"/>
          </w:tcPr>
          <w:p w14:paraId="78477EE8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Напрям публічного  інвестування</w:t>
            </w:r>
          </w:p>
        </w:tc>
        <w:tc>
          <w:tcPr>
            <w:tcW w:w="1417" w:type="dxa"/>
          </w:tcPr>
          <w:p w14:paraId="69DC941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2F6860">
              <w:rPr>
                <w:rFonts w:ascii="Times New Roman" w:hAnsi="Times New Roman" w:cs="Times New Roman"/>
                <w:bCs/>
                <w:color w:val="auto"/>
              </w:rPr>
              <w:t>Підсектор</w:t>
            </w:r>
            <w:proofErr w:type="spellEnd"/>
          </w:p>
        </w:tc>
        <w:tc>
          <w:tcPr>
            <w:tcW w:w="1843" w:type="dxa"/>
          </w:tcPr>
          <w:p w14:paraId="4E29783D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Найменування стратегічного документа</w:t>
            </w:r>
          </w:p>
        </w:tc>
        <w:tc>
          <w:tcPr>
            <w:tcW w:w="1701" w:type="dxa"/>
          </w:tcPr>
          <w:p w14:paraId="27F6A61C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Завдання стратегічного документа, якому відповідає напрям</w:t>
            </w:r>
          </w:p>
        </w:tc>
        <w:tc>
          <w:tcPr>
            <w:tcW w:w="2835" w:type="dxa"/>
          </w:tcPr>
          <w:p w14:paraId="3C4F53DE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Цільовий показник</w:t>
            </w:r>
          </w:p>
        </w:tc>
        <w:tc>
          <w:tcPr>
            <w:tcW w:w="1418" w:type="dxa"/>
          </w:tcPr>
          <w:p w14:paraId="4A51415E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Базове значення</w:t>
            </w:r>
          </w:p>
        </w:tc>
        <w:tc>
          <w:tcPr>
            <w:tcW w:w="1559" w:type="dxa"/>
          </w:tcPr>
          <w:p w14:paraId="2A45853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Планове значення (2029)</w:t>
            </w:r>
          </w:p>
        </w:tc>
        <w:tc>
          <w:tcPr>
            <w:tcW w:w="2410" w:type="dxa"/>
          </w:tcPr>
          <w:p w14:paraId="4813A508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Орієнтовний обсяг фінансування,</w:t>
            </w:r>
          </w:p>
          <w:p w14:paraId="34AF03E4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(тис. гривень)</w:t>
            </w:r>
          </w:p>
        </w:tc>
      </w:tr>
      <w:tr w:rsidR="007F0ED4" w:rsidRPr="002F6860" w14:paraId="781DE960" w14:textId="77777777" w:rsidTr="00CB3544">
        <w:trPr>
          <w:trHeight w:val="2144"/>
        </w:trPr>
        <w:tc>
          <w:tcPr>
            <w:tcW w:w="2093" w:type="dxa"/>
            <w:vMerge w:val="restart"/>
          </w:tcPr>
          <w:p w14:paraId="439EB5E0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1. Облаштування захисних споруд цивільного захисту (</w:t>
            </w:r>
            <w:proofErr w:type="spellStart"/>
            <w:r w:rsidRPr="002F6860">
              <w:rPr>
                <w:rFonts w:ascii="Times New Roman" w:hAnsi="Times New Roman" w:cs="Times New Roman"/>
                <w:color w:val="auto"/>
              </w:rPr>
              <w:t>укриттів</w:t>
            </w:r>
            <w:proofErr w:type="spellEnd"/>
            <w:r w:rsidRPr="002F6860">
              <w:rPr>
                <w:rFonts w:ascii="Times New Roman" w:hAnsi="Times New Roman" w:cs="Times New Roman"/>
                <w:color w:val="auto"/>
              </w:rPr>
              <w:t>) у закладах та установах освіти</w:t>
            </w:r>
          </w:p>
          <w:p w14:paraId="3AB418F5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417" w:type="dxa"/>
          </w:tcPr>
          <w:p w14:paraId="2A2E4CE4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Освіта</w:t>
            </w:r>
          </w:p>
        </w:tc>
        <w:tc>
          <w:tcPr>
            <w:tcW w:w="1843" w:type="dxa"/>
          </w:tcPr>
          <w:p w14:paraId="4D489128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Стратегія розвитку Шосткинської міської територіальної громади до 2027 року.</w:t>
            </w:r>
          </w:p>
        </w:tc>
        <w:tc>
          <w:tcPr>
            <w:tcW w:w="1701" w:type="dxa"/>
          </w:tcPr>
          <w:p w14:paraId="73F58C8F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Напрямок 3. </w:t>
            </w:r>
            <w:r w:rsidRPr="002F6860">
              <w:rPr>
                <w:rFonts w:ascii="Times New Roman" w:hAnsi="Times New Roman" w:cs="Times New Roman"/>
                <w:color w:val="auto"/>
              </w:rPr>
              <w:br/>
              <w:t>Відновлення та розвиток системи освіти, фокус на компетенції та інновації.</w:t>
            </w:r>
          </w:p>
        </w:tc>
        <w:tc>
          <w:tcPr>
            <w:tcW w:w="2835" w:type="dxa"/>
          </w:tcPr>
          <w:p w14:paraId="2E1E52C5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Рівень забезпечення закладів дошкільної освіти спорудами цивільного захисту</w:t>
            </w:r>
          </w:p>
        </w:tc>
        <w:tc>
          <w:tcPr>
            <w:tcW w:w="1418" w:type="dxa"/>
          </w:tcPr>
          <w:p w14:paraId="5C5A1D1E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1559" w:type="dxa"/>
          </w:tcPr>
          <w:p w14:paraId="081BE1AB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2410" w:type="dxa"/>
          </w:tcPr>
          <w:p w14:paraId="30AD0176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225442,650</w:t>
            </w:r>
          </w:p>
        </w:tc>
      </w:tr>
      <w:tr w:rsidR="007F0ED4" w:rsidRPr="002F6860" w14:paraId="28F757BD" w14:textId="77777777" w:rsidTr="00CB3544">
        <w:trPr>
          <w:trHeight w:val="2487"/>
        </w:trPr>
        <w:tc>
          <w:tcPr>
            <w:tcW w:w="2093" w:type="dxa"/>
            <w:vMerge/>
          </w:tcPr>
          <w:p w14:paraId="2E8EFC17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14:paraId="3E69CDB4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843" w:type="dxa"/>
          </w:tcPr>
          <w:p w14:paraId="7C0559F0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74584D70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7A9FA843" w14:textId="77777777" w:rsidR="00B418CC" w:rsidRPr="002F6860" w:rsidRDefault="00B418CC" w:rsidP="00CB3544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Частка здобувачів загальної середньої освіти, які мають можливість укриття в захисних спорудах цивільного захисту та </w:t>
            </w:r>
            <w:proofErr w:type="spellStart"/>
            <w:r w:rsidRPr="002F6860">
              <w:rPr>
                <w:rFonts w:ascii="Times New Roman" w:hAnsi="Times New Roman" w:cs="Times New Roman"/>
                <w:color w:val="auto"/>
              </w:rPr>
              <w:t>об’ктах</w:t>
            </w:r>
            <w:proofErr w:type="spellEnd"/>
            <w:r w:rsidRPr="002F6860">
              <w:rPr>
                <w:rFonts w:ascii="Times New Roman" w:hAnsi="Times New Roman" w:cs="Times New Roman"/>
                <w:color w:val="auto"/>
              </w:rPr>
              <w:t xml:space="preserve"> фонду захисних споруд цивільного захисту</w:t>
            </w:r>
          </w:p>
        </w:tc>
        <w:tc>
          <w:tcPr>
            <w:tcW w:w="1418" w:type="dxa"/>
          </w:tcPr>
          <w:p w14:paraId="5A0705CE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92</w:t>
            </w:r>
          </w:p>
        </w:tc>
        <w:tc>
          <w:tcPr>
            <w:tcW w:w="1559" w:type="dxa"/>
          </w:tcPr>
          <w:p w14:paraId="5A76863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98</w:t>
            </w:r>
          </w:p>
        </w:tc>
        <w:tc>
          <w:tcPr>
            <w:tcW w:w="2410" w:type="dxa"/>
          </w:tcPr>
          <w:p w14:paraId="10084979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7F0ED4" w:rsidRPr="002F6860" w14:paraId="6EB3A3D5" w14:textId="77777777" w:rsidTr="00CB3544">
        <w:trPr>
          <w:trHeight w:val="2883"/>
        </w:trPr>
        <w:tc>
          <w:tcPr>
            <w:tcW w:w="2093" w:type="dxa"/>
          </w:tcPr>
          <w:p w14:paraId="33EDAAA7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2. Забезпечення доступу до якісного та безпечного харчування у закладах освіти шляхом розвитку сучасної інфраструктури </w:t>
            </w:r>
            <w:proofErr w:type="spellStart"/>
            <w:r w:rsidRPr="002F6860">
              <w:rPr>
                <w:rFonts w:ascii="Times New Roman" w:hAnsi="Times New Roman" w:cs="Times New Roman"/>
                <w:color w:val="auto"/>
              </w:rPr>
              <w:t>їдалень</w:t>
            </w:r>
            <w:proofErr w:type="spellEnd"/>
            <w:r w:rsidRPr="002F6860">
              <w:rPr>
                <w:rFonts w:ascii="Times New Roman" w:hAnsi="Times New Roman" w:cs="Times New Roman"/>
                <w:color w:val="auto"/>
              </w:rPr>
              <w:t xml:space="preserve"> (харчоблоків)</w:t>
            </w:r>
          </w:p>
        </w:tc>
        <w:tc>
          <w:tcPr>
            <w:tcW w:w="1417" w:type="dxa"/>
          </w:tcPr>
          <w:p w14:paraId="3FB89CF6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843" w:type="dxa"/>
          </w:tcPr>
          <w:p w14:paraId="286A7078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1669830A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68D4C922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Частка модернізованих </w:t>
            </w:r>
            <w:proofErr w:type="spellStart"/>
            <w:r w:rsidRPr="002F6860">
              <w:rPr>
                <w:rFonts w:ascii="Times New Roman" w:hAnsi="Times New Roman" w:cs="Times New Roman"/>
                <w:color w:val="auto"/>
              </w:rPr>
              <w:t>їдалень</w:t>
            </w:r>
            <w:proofErr w:type="spellEnd"/>
            <w:r w:rsidRPr="002F6860">
              <w:rPr>
                <w:rFonts w:ascii="Times New Roman" w:hAnsi="Times New Roman" w:cs="Times New Roman"/>
                <w:color w:val="auto"/>
              </w:rPr>
              <w:t xml:space="preserve"> (харчоблоків) у закладах освіти</w:t>
            </w:r>
          </w:p>
        </w:tc>
        <w:tc>
          <w:tcPr>
            <w:tcW w:w="1418" w:type="dxa"/>
          </w:tcPr>
          <w:p w14:paraId="46350786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59" w:type="dxa"/>
          </w:tcPr>
          <w:p w14:paraId="7B6E8847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2410" w:type="dxa"/>
          </w:tcPr>
          <w:p w14:paraId="5A6EFB83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50700,000</w:t>
            </w:r>
          </w:p>
        </w:tc>
      </w:tr>
      <w:tr w:rsidR="007F0ED4" w:rsidRPr="002F6860" w14:paraId="49E9ACB3" w14:textId="77777777" w:rsidTr="00710C9D">
        <w:tc>
          <w:tcPr>
            <w:tcW w:w="2093" w:type="dxa"/>
          </w:tcPr>
          <w:p w14:paraId="7CA11B03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lastRenderedPageBreak/>
              <w:t>3. Підвищення рівня протипожежної безпеки в закладах та установах освіти</w:t>
            </w:r>
          </w:p>
        </w:tc>
        <w:tc>
          <w:tcPr>
            <w:tcW w:w="1417" w:type="dxa"/>
          </w:tcPr>
          <w:p w14:paraId="4B962D03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843" w:type="dxa"/>
          </w:tcPr>
          <w:p w14:paraId="5B49ADB8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349A5FAF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21558F5F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Частка закладів освіти, які облаштовані системою протипожежного захисту</w:t>
            </w:r>
          </w:p>
        </w:tc>
        <w:tc>
          <w:tcPr>
            <w:tcW w:w="1418" w:type="dxa"/>
          </w:tcPr>
          <w:p w14:paraId="6A69FE56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559" w:type="dxa"/>
          </w:tcPr>
          <w:p w14:paraId="7F4F0660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2410" w:type="dxa"/>
          </w:tcPr>
          <w:p w14:paraId="15B4889D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1000,000</w:t>
            </w:r>
          </w:p>
        </w:tc>
      </w:tr>
      <w:tr w:rsidR="007F0ED4" w:rsidRPr="002F6860" w14:paraId="1356174D" w14:textId="77777777" w:rsidTr="00710C9D">
        <w:tc>
          <w:tcPr>
            <w:tcW w:w="2093" w:type="dxa"/>
          </w:tcPr>
          <w:p w14:paraId="24933BAD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4. Енергоефективність та енергонезалежність будівель закладів та установ освіти</w:t>
            </w:r>
          </w:p>
        </w:tc>
        <w:tc>
          <w:tcPr>
            <w:tcW w:w="1417" w:type="dxa"/>
          </w:tcPr>
          <w:p w14:paraId="3F651DDC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843" w:type="dxa"/>
          </w:tcPr>
          <w:p w14:paraId="25375BBD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57C71AD4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0C5D2790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Рівень зниження витрат на опалення та\або електроенергію після впровадження заходів з енергоефективності</w:t>
            </w:r>
          </w:p>
        </w:tc>
        <w:tc>
          <w:tcPr>
            <w:tcW w:w="1418" w:type="dxa"/>
          </w:tcPr>
          <w:p w14:paraId="6CC36C0B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559" w:type="dxa"/>
          </w:tcPr>
          <w:p w14:paraId="2014CCB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70</w:t>
            </w:r>
          </w:p>
        </w:tc>
        <w:tc>
          <w:tcPr>
            <w:tcW w:w="2410" w:type="dxa"/>
          </w:tcPr>
          <w:p w14:paraId="58FD9551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4000,000</w:t>
            </w:r>
          </w:p>
        </w:tc>
      </w:tr>
      <w:tr w:rsidR="007F0ED4" w:rsidRPr="002F6860" w14:paraId="2A84C596" w14:textId="77777777" w:rsidTr="00710C9D">
        <w:tc>
          <w:tcPr>
            <w:tcW w:w="2093" w:type="dxa"/>
            <w:vMerge w:val="restart"/>
          </w:tcPr>
          <w:p w14:paraId="68C89466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5. Сучасний освітній простір та якісний зміст: лабораторії, майстерні, кабінети тощо</w:t>
            </w:r>
          </w:p>
          <w:p w14:paraId="71F20C6E" w14:textId="77777777" w:rsidR="00B418CC" w:rsidRPr="002F6860" w:rsidRDefault="00B418CC" w:rsidP="007F0ED4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 </w:t>
            </w:r>
          </w:p>
        </w:tc>
        <w:tc>
          <w:tcPr>
            <w:tcW w:w="1417" w:type="dxa"/>
          </w:tcPr>
          <w:p w14:paraId="6DD3D012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843" w:type="dxa"/>
          </w:tcPr>
          <w:p w14:paraId="71E222F8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0B647B9C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28E6B85C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Рівень приведення закладів дошкільної освіти у відповідність до державних стандартів</w:t>
            </w:r>
          </w:p>
        </w:tc>
        <w:tc>
          <w:tcPr>
            <w:tcW w:w="1418" w:type="dxa"/>
          </w:tcPr>
          <w:p w14:paraId="363B6D1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20D54375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2410" w:type="dxa"/>
          </w:tcPr>
          <w:p w14:paraId="30899E25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6500,000</w:t>
            </w:r>
          </w:p>
        </w:tc>
      </w:tr>
      <w:tr w:rsidR="007F0ED4" w:rsidRPr="002F6860" w14:paraId="5E7FA2B3" w14:textId="77777777" w:rsidTr="00710C9D">
        <w:tc>
          <w:tcPr>
            <w:tcW w:w="2093" w:type="dxa"/>
            <w:vMerge/>
          </w:tcPr>
          <w:p w14:paraId="429CE4A8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14:paraId="17FCE0B8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843" w:type="dxa"/>
          </w:tcPr>
          <w:p w14:paraId="5B45A498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19C84C70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342929C6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Рівень розвитку сучасного освітнього середовища закладів загальної середньої освіти</w:t>
            </w:r>
          </w:p>
        </w:tc>
        <w:tc>
          <w:tcPr>
            <w:tcW w:w="1418" w:type="dxa"/>
          </w:tcPr>
          <w:p w14:paraId="2A34568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559" w:type="dxa"/>
          </w:tcPr>
          <w:p w14:paraId="34E8BC28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2410" w:type="dxa"/>
          </w:tcPr>
          <w:p w14:paraId="5F87241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7F0ED4" w:rsidRPr="002F6860" w14:paraId="3731FEC7" w14:textId="77777777" w:rsidTr="00710C9D">
        <w:tc>
          <w:tcPr>
            <w:tcW w:w="2093" w:type="dxa"/>
            <w:vMerge/>
          </w:tcPr>
          <w:p w14:paraId="619196E6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14:paraId="2956E8A5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843" w:type="dxa"/>
          </w:tcPr>
          <w:p w14:paraId="0627DBC9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42275954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7A9AC4E7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Частка закладів освіти, що забезпечують здобуття загальної середньої освіти, в яких облаштовано осередки «Захисту України»</w:t>
            </w:r>
          </w:p>
        </w:tc>
        <w:tc>
          <w:tcPr>
            <w:tcW w:w="1418" w:type="dxa"/>
          </w:tcPr>
          <w:p w14:paraId="1E80C68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59" w:type="dxa"/>
          </w:tcPr>
          <w:p w14:paraId="4D4C34FB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410" w:type="dxa"/>
          </w:tcPr>
          <w:p w14:paraId="7F994D28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7F0ED4" w:rsidRPr="002F6860" w14:paraId="5DC1E5F5" w14:textId="77777777" w:rsidTr="00710C9D">
        <w:tc>
          <w:tcPr>
            <w:tcW w:w="2093" w:type="dxa"/>
          </w:tcPr>
          <w:p w14:paraId="1407ECE4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6. Створення умов для рівного доступу до освіти шляхом розвитку інфраструктури перевезень</w:t>
            </w:r>
          </w:p>
        </w:tc>
        <w:tc>
          <w:tcPr>
            <w:tcW w:w="1417" w:type="dxa"/>
          </w:tcPr>
          <w:p w14:paraId="0F179D14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843" w:type="dxa"/>
          </w:tcPr>
          <w:p w14:paraId="17F1CF3A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32A79812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6281C6A0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Частка забезпечених підвезенням учнів серед тих, хто його потребує</w:t>
            </w:r>
          </w:p>
        </w:tc>
        <w:tc>
          <w:tcPr>
            <w:tcW w:w="1418" w:type="dxa"/>
          </w:tcPr>
          <w:p w14:paraId="27ADCB08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98</w:t>
            </w:r>
          </w:p>
        </w:tc>
        <w:tc>
          <w:tcPr>
            <w:tcW w:w="1559" w:type="dxa"/>
          </w:tcPr>
          <w:p w14:paraId="5152C2C1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2410" w:type="dxa"/>
          </w:tcPr>
          <w:p w14:paraId="6F063F93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4500,000</w:t>
            </w:r>
          </w:p>
        </w:tc>
      </w:tr>
      <w:tr w:rsidR="007F0ED4" w:rsidRPr="002F6860" w14:paraId="5D2B64F5" w14:textId="77777777" w:rsidTr="00710C9D">
        <w:tc>
          <w:tcPr>
            <w:tcW w:w="2093" w:type="dxa"/>
          </w:tcPr>
          <w:p w14:paraId="729FD612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7. Створення та модернізація мережі центрів </w:t>
            </w:r>
            <w:r w:rsidRPr="002F6860">
              <w:rPr>
                <w:rFonts w:ascii="Times New Roman" w:hAnsi="Times New Roman" w:cs="Times New Roman"/>
                <w:color w:val="auto"/>
              </w:rPr>
              <w:lastRenderedPageBreak/>
              <w:t>інженерної освіти та подолання освітніх втрат</w:t>
            </w:r>
          </w:p>
        </w:tc>
        <w:tc>
          <w:tcPr>
            <w:tcW w:w="1417" w:type="dxa"/>
          </w:tcPr>
          <w:p w14:paraId="78E46A38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lastRenderedPageBreak/>
              <w:t> </w:t>
            </w:r>
          </w:p>
        </w:tc>
        <w:tc>
          <w:tcPr>
            <w:tcW w:w="1843" w:type="dxa"/>
          </w:tcPr>
          <w:p w14:paraId="6DCBE5F2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42415BA4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60657D9D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Рівень забезпечення потреби у центрах надолуження освітніх </w:t>
            </w:r>
            <w:r w:rsidRPr="002F6860">
              <w:rPr>
                <w:rFonts w:ascii="Times New Roman" w:hAnsi="Times New Roman" w:cs="Times New Roman"/>
                <w:color w:val="auto"/>
              </w:rPr>
              <w:lastRenderedPageBreak/>
              <w:t>втрат</w:t>
            </w:r>
          </w:p>
        </w:tc>
        <w:tc>
          <w:tcPr>
            <w:tcW w:w="1418" w:type="dxa"/>
          </w:tcPr>
          <w:p w14:paraId="3090E47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lastRenderedPageBreak/>
              <w:t>0</w:t>
            </w:r>
          </w:p>
        </w:tc>
        <w:tc>
          <w:tcPr>
            <w:tcW w:w="1559" w:type="dxa"/>
          </w:tcPr>
          <w:p w14:paraId="4199DA23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2410" w:type="dxa"/>
          </w:tcPr>
          <w:p w14:paraId="465244EF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2500,000</w:t>
            </w:r>
          </w:p>
        </w:tc>
      </w:tr>
      <w:tr w:rsidR="007F0ED4" w:rsidRPr="002F6860" w14:paraId="22063607" w14:textId="77777777" w:rsidTr="00710C9D">
        <w:tc>
          <w:tcPr>
            <w:tcW w:w="2093" w:type="dxa"/>
          </w:tcPr>
          <w:p w14:paraId="64CCE690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8. Реконструкція, відновлення, ремонт та нове будівництво інфраструктури закладів освіти</w:t>
            </w:r>
          </w:p>
        </w:tc>
        <w:tc>
          <w:tcPr>
            <w:tcW w:w="1417" w:type="dxa"/>
          </w:tcPr>
          <w:p w14:paraId="23B6212B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843" w:type="dxa"/>
          </w:tcPr>
          <w:p w14:paraId="1D2335F5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01" w:type="dxa"/>
          </w:tcPr>
          <w:p w14:paraId="6AD9A87B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2835" w:type="dxa"/>
          </w:tcPr>
          <w:p w14:paraId="3B216487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Рівень оновленої інфраструктури закладів освіти шляхом здійснення ремонтів, реконструкцій, модернізацій</w:t>
            </w:r>
          </w:p>
        </w:tc>
        <w:tc>
          <w:tcPr>
            <w:tcW w:w="1418" w:type="dxa"/>
          </w:tcPr>
          <w:p w14:paraId="0B1A73F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10DFE4A3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2410" w:type="dxa"/>
          </w:tcPr>
          <w:p w14:paraId="7852F82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0,00</w:t>
            </w:r>
          </w:p>
        </w:tc>
      </w:tr>
      <w:tr w:rsidR="007F0ED4" w:rsidRPr="002F6860" w14:paraId="7407FD2C" w14:textId="77777777" w:rsidTr="00710C9D">
        <w:tc>
          <w:tcPr>
            <w:tcW w:w="12866" w:type="dxa"/>
            <w:gridSpan w:val="7"/>
          </w:tcPr>
          <w:p w14:paraId="63535FD1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Всього</w:t>
            </w:r>
          </w:p>
        </w:tc>
        <w:tc>
          <w:tcPr>
            <w:tcW w:w="2410" w:type="dxa"/>
          </w:tcPr>
          <w:p w14:paraId="108FB463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294642,650</w:t>
            </w:r>
          </w:p>
        </w:tc>
      </w:tr>
    </w:tbl>
    <w:p w14:paraId="71887E90" w14:textId="77777777" w:rsidR="00B418CC" w:rsidRPr="002F6860" w:rsidRDefault="00B418CC" w:rsidP="00B418CC">
      <w:pPr>
        <w:rPr>
          <w:rFonts w:ascii="Times New Roman" w:hAnsi="Times New Roman" w:cs="Times New Roman"/>
          <w:color w:val="auto"/>
        </w:rPr>
      </w:pPr>
    </w:p>
    <w:p w14:paraId="1C6C44A3" w14:textId="77777777" w:rsidR="00B418CC" w:rsidRPr="002F6860" w:rsidRDefault="00B418CC" w:rsidP="00B418CC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 w:rsidRPr="002F6860">
        <w:rPr>
          <w:rFonts w:ascii="Times New Roman" w:hAnsi="Times New Roman" w:cs="Times New Roman"/>
          <w:color w:val="auto"/>
        </w:rPr>
        <w:br w:type="page"/>
      </w: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843"/>
        <w:gridCol w:w="1701"/>
        <w:gridCol w:w="2835"/>
        <w:gridCol w:w="1418"/>
        <w:gridCol w:w="1559"/>
        <w:gridCol w:w="2410"/>
      </w:tblGrid>
      <w:tr w:rsidR="007F0ED4" w:rsidRPr="002F6860" w14:paraId="538C0488" w14:textId="77777777" w:rsidTr="00710C9D">
        <w:tc>
          <w:tcPr>
            <w:tcW w:w="15276" w:type="dxa"/>
            <w:gridSpan w:val="8"/>
          </w:tcPr>
          <w:p w14:paraId="0091F178" w14:textId="77777777" w:rsidR="00B418CC" w:rsidRPr="002F6860" w:rsidRDefault="0072287E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lastRenderedPageBreak/>
              <w:t>7</w:t>
            </w:r>
            <w:r w:rsidR="00B418CC" w:rsidRPr="002F6860">
              <w:rPr>
                <w:b/>
                <w:color w:val="auto"/>
                <w:sz w:val="24"/>
                <w:szCs w:val="24"/>
              </w:rPr>
              <w:t>.</w:t>
            </w:r>
            <w:r w:rsidR="00B418CC" w:rsidRPr="002F6860">
              <w:rPr>
                <w:color w:val="auto"/>
                <w:sz w:val="24"/>
                <w:szCs w:val="24"/>
              </w:rPr>
              <w:t xml:space="preserve"> </w:t>
            </w:r>
            <w:r w:rsidR="00B418CC" w:rsidRPr="002F6860">
              <w:rPr>
                <w:b/>
                <w:color w:val="auto"/>
                <w:sz w:val="24"/>
                <w:szCs w:val="24"/>
              </w:rPr>
              <w:t>Галузь (сектор) для публічного інвестування - Охорона здоров’я.</w:t>
            </w:r>
          </w:p>
          <w:p w14:paraId="79E92A4F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 xml:space="preserve">Головний розпорядник коштів місцевого бюджету, відповідальний за галузь (сектор) для публічного інвестування - </w:t>
            </w:r>
            <w:r w:rsidRPr="002F6860">
              <w:rPr>
                <w:b/>
                <w:color w:val="auto"/>
                <w:sz w:val="24"/>
                <w:szCs w:val="24"/>
              </w:rPr>
              <w:t>виконавчий комітет міської ради (одержувач бюджетних коштів КНП «Шосткинська центральна районна лікарня»).</w:t>
            </w:r>
          </w:p>
          <w:p w14:paraId="01090EDE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Граничний сукупний обсяг публічних інвестицій на середньостроковий період – 5500,00 тис. грн.</w:t>
            </w:r>
            <w:r w:rsidRPr="002F6860">
              <w:rPr>
                <w:b/>
                <w:color w:val="auto"/>
                <w:sz w:val="24"/>
                <w:szCs w:val="24"/>
              </w:rPr>
              <w:tab/>
            </w:r>
          </w:p>
        </w:tc>
      </w:tr>
      <w:tr w:rsidR="007F0ED4" w:rsidRPr="002F6860" w14:paraId="4B564C3E" w14:textId="77777777" w:rsidTr="00710C9D">
        <w:tc>
          <w:tcPr>
            <w:tcW w:w="2093" w:type="dxa"/>
          </w:tcPr>
          <w:p w14:paraId="3D96C3D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Напрям публічного  інвестування</w:t>
            </w:r>
          </w:p>
        </w:tc>
        <w:tc>
          <w:tcPr>
            <w:tcW w:w="1417" w:type="dxa"/>
          </w:tcPr>
          <w:p w14:paraId="5BE45D75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2F6860">
              <w:rPr>
                <w:rFonts w:ascii="Times New Roman" w:hAnsi="Times New Roman" w:cs="Times New Roman"/>
                <w:bCs/>
                <w:color w:val="auto"/>
              </w:rPr>
              <w:t>Підсектор</w:t>
            </w:r>
            <w:proofErr w:type="spellEnd"/>
          </w:p>
        </w:tc>
        <w:tc>
          <w:tcPr>
            <w:tcW w:w="1843" w:type="dxa"/>
          </w:tcPr>
          <w:p w14:paraId="62E2347B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Найменування стратегічного документа</w:t>
            </w:r>
          </w:p>
        </w:tc>
        <w:tc>
          <w:tcPr>
            <w:tcW w:w="1701" w:type="dxa"/>
          </w:tcPr>
          <w:p w14:paraId="1B0450DE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Завдання стратегічного документа, якому відповідає напрям</w:t>
            </w:r>
          </w:p>
        </w:tc>
        <w:tc>
          <w:tcPr>
            <w:tcW w:w="2835" w:type="dxa"/>
          </w:tcPr>
          <w:p w14:paraId="0F9F03A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Цільовий показник</w:t>
            </w:r>
          </w:p>
        </w:tc>
        <w:tc>
          <w:tcPr>
            <w:tcW w:w="1418" w:type="dxa"/>
          </w:tcPr>
          <w:p w14:paraId="625B0D0E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Базове значення</w:t>
            </w:r>
          </w:p>
        </w:tc>
        <w:tc>
          <w:tcPr>
            <w:tcW w:w="1559" w:type="dxa"/>
          </w:tcPr>
          <w:p w14:paraId="5A10BC8F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Планове значення (2029)</w:t>
            </w:r>
          </w:p>
        </w:tc>
        <w:tc>
          <w:tcPr>
            <w:tcW w:w="2410" w:type="dxa"/>
          </w:tcPr>
          <w:p w14:paraId="4F1E980F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Орієнтовний обсяг фінансування,</w:t>
            </w:r>
          </w:p>
          <w:p w14:paraId="63BC56AE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(тис. гривень)</w:t>
            </w:r>
          </w:p>
        </w:tc>
      </w:tr>
      <w:tr w:rsidR="007F0ED4" w:rsidRPr="002F6860" w14:paraId="4F37D5B4" w14:textId="77777777" w:rsidTr="00710C9D">
        <w:trPr>
          <w:trHeight w:val="2737"/>
        </w:trPr>
        <w:tc>
          <w:tcPr>
            <w:tcW w:w="2093" w:type="dxa"/>
          </w:tcPr>
          <w:p w14:paraId="48B7CA1A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1. Забезпечення доступу до якісної медичної допомоги шляхом розбудови й модернізації об'єктів медичної інфраструктури.</w:t>
            </w:r>
          </w:p>
        </w:tc>
        <w:tc>
          <w:tcPr>
            <w:tcW w:w="1417" w:type="dxa"/>
          </w:tcPr>
          <w:p w14:paraId="4DD130A5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Спеціалізована медична допомога</w:t>
            </w:r>
          </w:p>
        </w:tc>
        <w:tc>
          <w:tcPr>
            <w:tcW w:w="1843" w:type="dxa"/>
          </w:tcPr>
          <w:p w14:paraId="6D4404AD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Стратегія розвитку Шосткинської міської територіальної громади до 2027 року.</w:t>
            </w:r>
          </w:p>
        </w:tc>
        <w:tc>
          <w:tcPr>
            <w:tcW w:w="1701" w:type="dxa"/>
          </w:tcPr>
          <w:p w14:paraId="65745FC6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Напрямок 5. </w:t>
            </w:r>
          </w:p>
          <w:p w14:paraId="3C8B23BE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Відновлення та розвиток системи охорони здоров'я задля посилення людського капіталу.</w:t>
            </w:r>
          </w:p>
        </w:tc>
        <w:tc>
          <w:tcPr>
            <w:tcW w:w="2835" w:type="dxa"/>
          </w:tcPr>
          <w:p w14:paraId="40E710AE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Кількість модернізованих об'єктів</w:t>
            </w:r>
          </w:p>
        </w:tc>
        <w:tc>
          <w:tcPr>
            <w:tcW w:w="1418" w:type="dxa"/>
          </w:tcPr>
          <w:p w14:paraId="7B77C92F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3D6E187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410" w:type="dxa"/>
          </w:tcPr>
          <w:p w14:paraId="43AC975E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63512,628</w:t>
            </w:r>
          </w:p>
        </w:tc>
      </w:tr>
      <w:tr w:rsidR="007F0ED4" w:rsidRPr="002F6860" w14:paraId="7B01A789" w14:textId="77777777" w:rsidTr="00710C9D">
        <w:tc>
          <w:tcPr>
            <w:tcW w:w="12866" w:type="dxa"/>
            <w:gridSpan w:val="7"/>
          </w:tcPr>
          <w:p w14:paraId="2C0E2B17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Всього</w:t>
            </w:r>
          </w:p>
        </w:tc>
        <w:tc>
          <w:tcPr>
            <w:tcW w:w="2410" w:type="dxa"/>
          </w:tcPr>
          <w:p w14:paraId="3697DCE2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63512,628</w:t>
            </w:r>
          </w:p>
        </w:tc>
      </w:tr>
    </w:tbl>
    <w:p w14:paraId="09852005" w14:textId="77777777" w:rsidR="00B418CC" w:rsidRPr="002F6860" w:rsidRDefault="00B418CC" w:rsidP="00B418CC">
      <w:pPr>
        <w:rPr>
          <w:rFonts w:ascii="Times New Roman" w:hAnsi="Times New Roman" w:cs="Times New Roman"/>
          <w:color w:val="auto"/>
        </w:rPr>
      </w:pPr>
    </w:p>
    <w:p w14:paraId="532A0CFF" w14:textId="77777777" w:rsidR="00B418CC" w:rsidRPr="002F6860" w:rsidRDefault="00B418CC" w:rsidP="00B418CC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 w:rsidRPr="002F6860">
        <w:rPr>
          <w:rFonts w:ascii="Times New Roman" w:hAnsi="Times New Roman" w:cs="Times New Roman"/>
          <w:color w:val="auto"/>
        </w:rPr>
        <w:br w:type="page"/>
      </w:r>
    </w:p>
    <w:p w14:paraId="0F4180C9" w14:textId="77777777" w:rsidR="00B418CC" w:rsidRPr="002F6860" w:rsidRDefault="00B418CC" w:rsidP="00B418CC">
      <w:pPr>
        <w:rPr>
          <w:rFonts w:ascii="Times New Roman" w:hAnsi="Times New Roman" w:cs="Times New Roman"/>
          <w:color w:val="auto"/>
        </w:rPr>
      </w:pP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843"/>
        <w:gridCol w:w="1701"/>
        <w:gridCol w:w="2835"/>
        <w:gridCol w:w="1418"/>
        <w:gridCol w:w="1559"/>
        <w:gridCol w:w="2410"/>
      </w:tblGrid>
      <w:tr w:rsidR="007F0ED4" w:rsidRPr="002F6860" w14:paraId="27E6F14D" w14:textId="77777777" w:rsidTr="00710C9D">
        <w:tc>
          <w:tcPr>
            <w:tcW w:w="15276" w:type="dxa"/>
            <w:gridSpan w:val="8"/>
          </w:tcPr>
          <w:p w14:paraId="5EF652F1" w14:textId="77777777" w:rsidR="00B418CC" w:rsidRPr="002F6860" w:rsidRDefault="0072287E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8</w:t>
            </w:r>
            <w:r w:rsidR="00B418CC" w:rsidRPr="002F6860">
              <w:rPr>
                <w:b/>
                <w:color w:val="auto"/>
                <w:sz w:val="24"/>
                <w:szCs w:val="24"/>
              </w:rPr>
              <w:t>.</w:t>
            </w:r>
            <w:r w:rsidR="00B418CC" w:rsidRPr="002F6860">
              <w:rPr>
                <w:color w:val="auto"/>
                <w:sz w:val="24"/>
                <w:szCs w:val="24"/>
              </w:rPr>
              <w:t xml:space="preserve"> </w:t>
            </w:r>
            <w:r w:rsidR="00B418CC" w:rsidRPr="002F6860">
              <w:rPr>
                <w:b/>
                <w:color w:val="auto"/>
                <w:sz w:val="24"/>
                <w:szCs w:val="24"/>
              </w:rPr>
              <w:t>Галузь (сектор) для публічного інвестування - Соціальна сфера.</w:t>
            </w:r>
          </w:p>
          <w:p w14:paraId="2AD8E309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both"/>
              <w:rPr>
                <w:b/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Головний розпорядник коштів місцевого бюджету, відповідальний за галузь (сектор) для публічного інвестування -</w:t>
            </w:r>
            <w:r w:rsidRPr="002F6860">
              <w:rPr>
                <w:b/>
                <w:color w:val="auto"/>
                <w:sz w:val="24"/>
                <w:szCs w:val="24"/>
              </w:rPr>
              <w:t xml:space="preserve"> управління праці та соціального захисту населення.</w:t>
            </w:r>
          </w:p>
          <w:p w14:paraId="5D8A90EE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2F6860">
              <w:rPr>
                <w:b/>
                <w:color w:val="auto"/>
                <w:sz w:val="24"/>
                <w:szCs w:val="24"/>
              </w:rPr>
              <w:t>Граничний сукупний обсяг публічних інвестицій на середньостроковий період –1500,000 тис. грн.</w:t>
            </w:r>
          </w:p>
        </w:tc>
      </w:tr>
      <w:tr w:rsidR="007F0ED4" w:rsidRPr="002F6860" w14:paraId="22924EDE" w14:textId="77777777" w:rsidTr="00710C9D">
        <w:tc>
          <w:tcPr>
            <w:tcW w:w="2093" w:type="dxa"/>
          </w:tcPr>
          <w:p w14:paraId="61C3CD98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Напрям публічного  інвестування</w:t>
            </w:r>
          </w:p>
        </w:tc>
        <w:tc>
          <w:tcPr>
            <w:tcW w:w="1417" w:type="dxa"/>
          </w:tcPr>
          <w:p w14:paraId="2FB32A05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2F6860">
              <w:rPr>
                <w:rFonts w:ascii="Times New Roman" w:hAnsi="Times New Roman" w:cs="Times New Roman"/>
                <w:bCs/>
                <w:color w:val="auto"/>
              </w:rPr>
              <w:t>Підсектор</w:t>
            </w:r>
            <w:proofErr w:type="spellEnd"/>
          </w:p>
        </w:tc>
        <w:tc>
          <w:tcPr>
            <w:tcW w:w="1843" w:type="dxa"/>
          </w:tcPr>
          <w:p w14:paraId="075FC794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Найменування стратегічного документа</w:t>
            </w:r>
          </w:p>
        </w:tc>
        <w:tc>
          <w:tcPr>
            <w:tcW w:w="1701" w:type="dxa"/>
          </w:tcPr>
          <w:p w14:paraId="0078305E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Завдання стратегічного документа, якому відповідає напрям</w:t>
            </w:r>
          </w:p>
        </w:tc>
        <w:tc>
          <w:tcPr>
            <w:tcW w:w="2835" w:type="dxa"/>
          </w:tcPr>
          <w:p w14:paraId="1DE43116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Цільовий показник</w:t>
            </w:r>
          </w:p>
        </w:tc>
        <w:tc>
          <w:tcPr>
            <w:tcW w:w="1418" w:type="dxa"/>
          </w:tcPr>
          <w:p w14:paraId="563BCF8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Базове значення</w:t>
            </w:r>
          </w:p>
        </w:tc>
        <w:tc>
          <w:tcPr>
            <w:tcW w:w="1559" w:type="dxa"/>
          </w:tcPr>
          <w:p w14:paraId="4F95CF77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Планове значення (2029)</w:t>
            </w:r>
          </w:p>
        </w:tc>
        <w:tc>
          <w:tcPr>
            <w:tcW w:w="2410" w:type="dxa"/>
          </w:tcPr>
          <w:p w14:paraId="4144E0CC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Орієнтовний обсяг фінансування,</w:t>
            </w:r>
          </w:p>
          <w:p w14:paraId="0A70C06A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F6860">
              <w:rPr>
                <w:rFonts w:ascii="Times New Roman" w:hAnsi="Times New Roman" w:cs="Times New Roman"/>
                <w:bCs/>
                <w:color w:val="auto"/>
              </w:rPr>
              <w:t>(тис. гривень)</w:t>
            </w:r>
          </w:p>
        </w:tc>
      </w:tr>
      <w:tr w:rsidR="007F0ED4" w:rsidRPr="002F6860" w14:paraId="17D8BB9E" w14:textId="77777777" w:rsidTr="00710C9D">
        <w:trPr>
          <w:trHeight w:val="2737"/>
        </w:trPr>
        <w:tc>
          <w:tcPr>
            <w:tcW w:w="2093" w:type="dxa"/>
          </w:tcPr>
          <w:p w14:paraId="61E86281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1. Створення ветеранського простору</w:t>
            </w:r>
          </w:p>
        </w:tc>
        <w:tc>
          <w:tcPr>
            <w:tcW w:w="1417" w:type="dxa"/>
          </w:tcPr>
          <w:p w14:paraId="2B17D01F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Ветерани</w:t>
            </w:r>
          </w:p>
        </w:tc>
        <w:tc>
          <w:tcPr>
            <w:tcW w:w="1843" w:type="dxa"/>
          </w:tcPr>
          <w:p w14:paraId="4B980642" w14:textId="77777777" w:rsidR="00B418CC" w:rsidRPr="002F6860" w:rsidRDefault="00B418CC" w:rsidP="00710C9D">
            <w:pPr>
              <w:spacing w:after="240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Стратегія розвитку Шосткинської міської територіальної громади до 2027 року </w:t>
            </w:r>
          </w:p>
        </w:tc>
        <w:tc>
          <w:tcPr>
            <w:tcW w:w="1701" w:type="dxa"/>
          </w:tcPr>
          <w:p w14:paraId="2234F961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 xml:space="preserve">Напрямок 1. </w:t>
            </w:r>
          </w:p>
          <w:p w14:paraId="654FCB30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Зміцнення оборони та організація безпечного громадського простору.</w:t>
            </w:r>
          </w:p>
        </w:tc>
        <w:tc>
          <w:tcPr>
            <w:tcW w:w="2835" w:type="dxa"/>
          </w:tcPr>
          <w:p w14:paraId="4132DF2F" w14:textId="77777777" w:rsidR="00B418CC" w:rsidRPr="002F6860" w:rsidRDefault="00B418CC" w:rsidP="00710C9D">
            <w:pPr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Кількість створених державних ветеранських просторів</w:t>
            </w:r>
          </w:p>
        </w:tc>
        <w:tc>
          <w:tcPr>
            <w:tcW w:w="1418" w:type="dxa"/>
          </w:tcPr>
          <w:p w14:paraId="57A8D362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559" w:type="dxa"/>
          </w:tcPr>
          <w:p w14:paraId="02C2311E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410" w:type="dxa"/>
          </w:tcPr>
          <w:p w14:paraId="6EE30F8E" w14:textId="77777777" w:rsidR="00B418CC" w:rsidRPr="002F6860" w:rsidRDefault="00B418CC" w:rsidP="00710C9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6860">
              <w:rPr>
                <w:rFonts w:ascii="Times New Roman" w:hAnsi="Times New Roman" w:cs="Times New Roman"/>
                <w:color w:val="auto"/>
              </w:rPr>
              <w:t>117340,000</w:t>
            </w:r>
          </w:p>
        </w:tc>
      </w:tr>
      <w:tr w:rsidR="007F0ED4" w:rsidRPr="002F6860" w14:paraId="5CD38A19" w14:textId="77777777" w:rsidTr="00710C9D">
        <w:tc>
          <w:tcPr>
            <w:tcW w:w="12866" w:type="dxa"/>
            <w:gridSpan w:val="7"/>
          </w:tcPr>
          <w:p w14:paraId="70A25EB5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Всього</w:t>
            </w:r>
          </w:p>
        </w:tc>
        <w:tc>
          <w:tcPr>
            <w:tcW w:w="2410" w:type="dxa"/>
          </w:tcPr>
          <w:p w14:paraId="20183C71" w14:textId="77777777" w:rsidR="00B418CC" w:rsidRPr="002F6860" w:rsidRDefault="00B418CC" w:rsidP="00710C9D">
            <w:pPr>
              <w:pStyle w:val="a4"/>
              <w:spacing w:line="288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2F6860">
              <w:rPr>
                <w:color w:val="auto"/>
                <w:sz w:val="24"/>
                <w:szCs w:val="24"/>
              </w:rPr>
              <w:t>117340,000</w:t>
            </w:r>
          </w:p>
        </w:tc>
      </w:tr>
    </w:tbl>
    <w:p w14:paraId="3A65D320" w14:textId="77777777" w:rsidR="00B418CC" w:rsidRPr="002F6860" w:rsidRDefault="00B418CC" w:rsidP="00B418CC">
      <w:pPr>
        <w:rPr>
          <w:rFonts w:ascii="Times New Roman" w:hAnsi="Times New Roman" w:cs="Times New Roman"/>
          <w:color w:val="auto"/>
        </w:rPr>
      </w:pPr>
    </w:p>
    <w:p w14:paraId="6F6137A2" w14:textId="77777777" w:rsidR="00B418CC" w:rsidRPr="002F6860" w:rsidRDefault="00B418CC" w:rsidP="00B418CC">
      <w:pPr>
        <w:rPr>
          <w:rFonts w:ascii="Times New Roman" w:hAnsi="Times New Roman" w:cs="Times New Roman"/>
          <w:color w:val="auto"/>
        </w:rPr>
      </w:pPr>
    </w:p>
    <w:p w14:paraId="7FA026DA" w14:textId="77777777" w:rsidR="00B418CC" w:rsidRPr="002F6860" w:rsidRDefault="00B418CC" w:rsidP="000B1E75">
      <w:pPr>
        <w:widowControl/>
        <w:spacing w:after="20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DFF73B4" w14:textId="77777777" w:rsidR="000B1E75" w:rsidRPr="000B1E75" w:rsidRDefault="000B1E75" w:rsidP="000B1E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F6860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</w:r>
      <w:r w:rsidRPr="002F6860">
        <w:rPr>
          <w:rFonts w:ascii="Times New Roman" w:hAnsi="Times New Roman" w:cs="Times New Roman"/>
          <w:sz w:val="28"/>
          <w:szCs w:val="28"/>
        </w:rPr>
        <w:tab/>
        <w:t>Олена КРАВЧЕНКО</w:t>
      </w:r>
    </w:p>
    <w:p w14:paraId="0C0699A2" w14:textId="77777777" w:rsidR="000B1E75" w:rsidRPr="000B1E75" w:rsidRDefault="000B1E75" w:rsidP="000B1E75">
      <w:pPr>
        <w:widowControl/>
        <w:spacing w:after="20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sectPr w:rsidR="000B1E75" w:rsidRPr="000B1E75" w:rsidSect="00CB3544">
      <w:pgSz w:w="16838" w:h="11906" w:orient="landscape" w:code="9"/>
      <w:pgMar w:top="709" w:right="851" w:bottom="568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1EBB3" w14:textId="77777777" w:rsidR="00202D6A" w:rsidRDefault="00202D6A">
      <w:r>
        <w:separator/>
      </w:r>
    </w:p>
  </w:endnote>
  <w:endnote w:type="continuationSeparator" w:id="0">
    <w:p w14:paraId="0D6DA32E" w14:textId="77777777" w:rsidR="00202D6A" w:rsidRDefault="0020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71CA" w14:textId="77777777" w:rsidR="00710C9D" w:rsidRDefault="00000000">
    <w:pPr>
      <w:spacing w:line="1" w:lineRule="exact"/>
    </w:pPr>
    <w:r>
      <w:rPr>
        <w:noProof/>
        <w:lang w:val="ru-RU" w:eastAsia="ru-RU" w:bidi="ar-SA"/>
      </w:rPr>
      <w:pict w14:anchorId="02DD61A0"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1025" type="#_x0000_t202" style="position:absolute;margin-left:534.7pt;margin-top:765.7pt;width:4.3pt;height:6.95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" filled="f" stroked="f">
          <v:textbox style="mso-fit-shape-to-text:t" inset="0,0,0,0">
            <w:txbxContent>
              <w:p w14:paraId="01F6D793" w14:textId="77777777" w:rsidR="00710C9D" w:rsidRDefault="00710C9D">
                <w:pPr>
                  <w:pStyle w:val="24"/>
                  <w:rPr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CBA3" w14:textId="77777777" w:rsidR="00710C9D" w:rsidRDefault="00710C9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075D8" w14:textId="77777777" w:rsidR="00202D6A" w:rsidRDefault="00202D6A"/>
  </w:footnote>
  <w:footnote w:type="continuationSeparator" w:id="0">
    <w:p w14:paraId="1522C6D2" w14:textId="77777777" w:rsidR="00202D6A" w:rsidRDefault="00202D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1139"/>
    <w:multiLevelType w:val="hybridMultilevel"/>
    <w:tmpl w:val="FA009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B1FB4"/>
    <w:multiLevelType w:val="hybridMultilevel"/>
    <w:tmpl w:val="F5041DF8"/>
    <w:lvl w:ilvl="0" w:tplc="5E264A36">
      <w:numFmt w:val="bullet"/>
      <w:lvlText w:val="­"/>
      <w:lvlJc w:val="left"/>
      <w:pPr>
        <w:ind w:left="1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6DE65516"/>
    <w:multiLevelType w:val="multilevel"/>
    <w:tmpl w:val="17CC3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3793937">
    <w:abstractNumId w:val="1"/>
  </w:num>
  <w:num w:numId="2" w16cid:durableId="1260525789">
    <w:abstractNumId w:val="2"/>
  </w:num>
  <w:num w:numId="3" w16cid:durableId="933783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7E4"/>
    <w:rsid w:val="00045F85"/>
    <w:rsid w:val="000560CE"/>
    <w:rsid w:val="00071CB1"/>
    <w:rsid w:val="000A3D7E"/>
    <w:rsid w:val="000B1E75"/>
    <w:rsid w:val="00101612"/>
    <w:rsid w:val="00103BEA"/>
    <w:rsid w:val="0015686F"/>
    <w:rsid w:val="00165B4F"/>
    <w:rsid w:val="00173057"/>
    <w:rsid w:val="001C5BCB"/>
    <w:rsid w:val="001C5ED5"/>
    <w:rsid w:val="001E7EAB"/>
    <w:rsid w:val="001F22EE"/>
    <w:rsid w:val="00202D6A"/>
    <w:rsid w:val="00212B1E"/>
    <w:rsid w:val="00221DE2"/>
    <w:rsid w:val="0022403D"/>
    <w:rsid w:val="00224EF5"/>
    <w:rsid w:val="002532D9"/>
    <w:rsid w:val="00274A99"/>
    <w:rsid w:val="002820C4"/>
    <w:rsid w:val="002C78A4"/>
    <w:rsid w:val="002F6860"/>
    <w:rsid w:val="0030124A"/>
    <w:rsid w:val="00303B0F"/>
    <w:rsid w:val="00304132"/>
    <w:rsid w:val="00340B7B"/>
    <w:rsid w:val="003469E1"/>
    <w:rsid w:val="0035578F"/>
    <w:rsid w:val="00396F61"/>
    <w:rsid w:val="003C2C42"/>
    <w:rsid w:val="003C4542"/>
    <w:rsid w:val="003F195B"/>
    <w:rsid w:val="00402C3A"/>
    <w:rsid w:val="00412FCC"/>
    <w:rsid w:val="004426D3"/>
    <w:rsid w:val="004C72FF"/>
    <w:rsid w:val="004F2E9F"/>
    <w:rsid w:val="0051215C"/>
    <w:rsid w:val="00525145"/>
    <w:rsid w:val="00591147"/>
    <w:rsid w:val="005E3A51"/>
    <w:rsid w:val="005E537D"/>
    <w:rsid w:val="00604D23"/>
    <w:rsid w:val="006064DF"/>
    <w:rsid w:val="00650DF3"/>
    <w:rsid w:val="00673203"/>
    <w:rsid w:val="006B69EE"/>
    <w:rsid w:val="006E2493"/>
    <w:rsid w:val="00710C9D"/>
    <w:rsid w:val="0072287E"/>
    <w:rsid w:val="007247C5"/>
    <w:rsid w:val="00765A78"/>
    <w:rsid w:val="007833A3"/>
    <w:rsid w:val="00786FCB"/>
    <w:rsid w:val="007D7003"/>
    <w:rsid w:val="007F0ED4"/>
    <w:rsid w:val="00805223"/>
    <w:rsid w:val="00826559"/>
    <w:rsid w:val="00826656"/>
    <w:rsid w:val="008341BE"/>
    <w:rsid w:val="00856162"/>
    <w:rsid w:val="00870AC0"/>
    <w:rsid w:val="008747F9"/>
    <w:rsid w:val="008C067E"/>
    <w:rsid w:val="008C7EA3"/>
    <w:rsid w:val="008D61F9"/>
    <w:rsid w:val="008F4A0C"/>
    <w:rsid w:val="009049C2"/>
    <w:rsid w:val="00927DBB"/>
    <w:rsid w:val="0093543D"/>
    <w:rsid w:val="00995036"/>
    <w:rsid w:val="009A3575"/>
    <w:rsid w:val="009D2E11"/>
    <w:rsid w:val="009F1679"/>
    <w:rsid w:val="009F2BF4"/>
    <w:rsid w:val="00A000F4"/>
    <w:rsid w:val="00A05AB9"/>
    <w:rsid w:val="00A15C78"/>
    <w:rsid w:val="00A25960"/>
    <w:rsid w:val="00A45852"/>
    <w:rsid w:val="00A53DB2"/>
    <w:rsid w:val="00A7665F"/>
    <w:rsid w:val="00AB1FF2"/>
    <w:rsid w:val="00AB3696"/>
    <w:rsid w:val="00AC53CE"/>
    <w:rsid w:val="00AD4329"/>
    <w:rsid w:val="00AE0CEC"/>
    <w:rsid w:val="00B113C1"/>
    <w:rsid w:val="00B418CC"/>
    <w:rsid w:val="00B609EE"/>
    <w:rsid w:val="00B7780C"/>
    <w:rsid w:val="00B82026"/>
    <w:rsid w:val="00B874D9"/>
    <w:rsid w:val="00BB4344"/>
    <w:rsid w:val="00BB549F"/>
    <w:rsid w:val="00BC1E77"/>
    <w:rsid w:val="00BC2FD3"/>
    <w:rsid w:val="00BE2524"/>
    <w:rsid w:val="00BF37EE"/>
    <w:rsid w:val="00BF5304"/>
    <w:rsid w:val="00C317E4"/>
    <w:rsid w:val="00C33C09"/>
    <w:rsid w:val="00C71AEA"/>
    <w:rsid w:val="00C83ECD"/>
    <w:rsid w:val="00CB23DF"/>
    <w:rsid w:val="00CB3544"/>
    <w:rsid w:val="00CC7A0E"/>
    <w:rsid w:val="00D37CF0"/>
    <w:rsid w:val="00DB7D42"/>
    <w:rsid w:val="00DC44F4"/>
    <w:rsid w:val="00DD6D03"/>
    <w:rsid w:val="00DE2030"/>
    <w:rsid w:val="00DE38C2"/>
    <w:rsid w:val="00DF66C9"/>
    <w:rsid w:val="00E01555"/>
    <w:rsid w:val="00E14D0E"/>
    <w:rsid w:val="00E23B45"/>
    <w:rsid w:val="00E54508"/>
    <w:rsid w:val="00E64F79"/>
    <w:rsid w:val="00F34606"/>
    <w:rsid w:val="00F6206C"/>
    <w:rsid w:val="00F9468B"/>
    <w:rsid w:val="00FA771D"/>
    <w:rsid w:val="00FB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4789E848"/>
  <w15:docId w15:val="{40C71E5A-E2A2-4939-9B71-6FCA3FD5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7665F"/>
    <w:rPr>
      <w:color w:val="000000"/>
    </w:rPr>
  </w:style>
  <w:style w:type="paragraph" w:styleId="2">
    <w:name w:val="heading 2"/>
    <w:basedOn w:val="a"/>
    <w:next w:val="a"/>
    <w:link w:val="20"/>
    <w:qFormat/>
    <w:rsid w:val="00396F61"/>
    <w:pPr>
      <w:keepNext/>
      <w:widowControl/>
      <w:jc w:val="center"/>
      <w:outlineLvl w:val="1"/>
    </w:pPr>
    <w:rPr>
      <w:rFonts w:ascii="Times New Roman" w:eastAsia="Times New Roman" w:hAnsi="Times New Roman" w:cs="Times New Roman"/>
      <w:sz w:val="4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ий текст (2)_"/>
    <w:basedOn w:val="a0"/>
    <w:link w:val="22"/>
    <w:rsid w:val="00A7665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3">
    <w:name w:val="Основний текст_"/>
    <w:basedOn w:val="a0"/>
    <w:link w:val="a4"/>
    <w:rsid w:val="00A766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Колонтитул (2)_"/>
    <w:basedOn w:val="a0"/>
    <w:link w:val="24"/>
    <w:rsid w:val="00A766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A766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5">
    <w:name w:val="Інше_"/>
    <w:basedOn w:val="a0"/>
    <w:link w:val="a6"/>
    <w:rsid w:val="00A766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ідпис до таблиці_"/>
    <w:basedOn w:val="a0"/>
    <w:link w:val="a8"/>
    <w:rsid w:val="00A766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ий текст (2)"/>
    <w:basedOn w:val="a"/>
    <w:link w:val="21"/>
    <w:rsid w:val="00A7665F"/>
    <w:pPr>
      <w:spacing w:after="120"/>
    </w:pPr>
    <w:rPr>
      <w:rFonts w:ascii="Calibri" w:eastAsia="Calibri" w:hAnsi="Calibri" w:cs="Calibri"/>
      <w:sz w:val="17"/>
      <w:szCs w:val="17"/>
    </w:rPr>
  </w:style>
  <w:style w:type="paragraph" w:customStyle="1" w:styleId="a4">
    <w:name w:val="Основний текст"/>
    <w:basedOn w:val="a"/>
    <w:link w:val="a3"/>
    <w:rsid w:val="00A7665F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Колонтитул (2)"/>
    <w:basedOn w:val="a"/>
    <w:link w:val="23"/>
    <w:rsid w:val="00A7665F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A7665F"/>
    <w:pPr>
      <w:spacing w:after="420"/>
      <w:jc w:val="center"/>
      <w:outlineLvl w:val="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6">
    <w:name w:val="Інше"/>
    <w:basedOn w:val="a"/>
    <w:link w:val="a5"/>
    <w:rsid w:val="00A7665F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ідпис до таблиці"/>
    <w:basedOn w:val="a"/>
    <w:link w:val="a7"/>
    <w:rsid w:val="00A7665F"/>
    <w:rPr>
      <w:rFonts w:ascii="Times New Roman" w:eastAsia="Times New Roman" w:hAnsi="Times New Roman" w:cs="Times New Roman"/>
      <w:sz w:val="22"/>
      <w:szCs w:val="22"/>
    </w:rPr>
  </w:style>
  <w:style w:type="table" w:styleId="a9">
    <w:name w:val="Table Grid"/>
    <w:basedOn w:val="a1"/>
    <w:uiPriority w:val="59"/>
    <w:rsid w:val="00AB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C72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72FF"/>
    <w:rPr>
      <w:rFonts w:ascii="Tahoma" w:hAnsi="Tahoma" w:cs="Tahoma"/>
      <w:color w:val="000000"/>
      <w:sz w:val="16"/>
      <w:szCs w:val="16"/>
    </w:rPr>
  </w:style>
  <w:style w:type="paragraph" w:customStyle="1" w:styleId="11">
    <w:name w:val="Основний текст1"/>
    <w:basedOn w:val="a"/>
    <w:rsid w:val="00FA771D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ac">
    <w:name w:val="header"/>
    <w:basedOn w:val="a"/>
    <w:link w:val="ad"/>
    <w:uiPriority w:val="99"/>
    <w:unhideWhenUsed/>
    <w:rsid w:val="0030413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4132"/>
    <w:rPr>
      <w:color w:val="000000"/>
    </w:rPr>
  </w:style>
  <w:style w:type="paragraph" w:styleId="ae">
    <w:name w:val="footer"/>
    <w:basedOn w:val="a"/>
    <w:link w:val="af"/>
    <w:uiPriority w:val="99"/>
    <w:unhideWhenUsed/>
    <w:rsid w:val="0030413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4132"/>
    <w:rPr>
      <w:color w:val="000000"/>
    </w:rPr>
  </w:style>
  <w:style w:type="character" w:customStyle="1" w:styleId="20">
    <w:name w:val="Заголовок 2 Знак"/>
    <w:basedOn w:val="a0"/>
    <w:link w:val="2"/>
    <w:rsid w:val="00396F61"/>
    <w:rPr>
      <w:rFonts w:ascii="Times New Roman" w:eastAsia="Times New Roman" w:hAnsi="Times New Roman" w:cs="Times New Roman"/>
      <w:color w:val="000000"/>
      <w:sz w:val="40"/>
      <w:szCs w:val="20"/>
      <w:lang w:eastAsia="ru-RU" w:bidi="ar-SA"/>
    </w:rPr>
  </w:style>
  <w:style w:type="paragraph" w:styleId="af0">
    <w:name w:val="Normal (Web)"/>
    <w:basedOn w:val="a"/>
    <w:uiPriority w:val="99"/>
    <w:unhideWhenUsed/>
    <w:rsid w:val="00396F6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selected">
    <w:name w:val="selected"/>
    <w:rsid w:val="00396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16C9F-2DF5-4DBD-A66B-C973600F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12388</Words>
  <Characters>7062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2026-08-20T11:12:00Z</cp:lastPrinted>
  <dcterms:created xsi:type="dcterms:W3CDTF">2026-08-25T10:41:00Z</dcterms:created>
  <dcterms:modified xsi:type="dcterms:W3CDTF">2026-09-02T09:20:00Z</dcterms:modified>
</cp:coreProperties>
</file>