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88331E" w:rsidRPr="0088331E" w:rsidRDefault="006A4858" w:rsidP="0088331E">
      <w:pPr>
        <w:jc w:val="center"/>
        <w:rPr>
          <w:sz w:val="24"/>
          <w:szCs w:val="24"/>
          <w:lang w:eastAsia="zh-CN" w:bidi="hi-IN"/>
        </w:rPr>
      </w:pPr>
      <w:r w:rsidRPr="005A62D8">
        <w:rPr>
          <w:sz w:val="24"/>
          <w:szCs w:val="24"/>
        </w:rPr>
        <w:t>Код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ДК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021:2015</w:t>
      </w:r>
      <w:r w:rsidRPr="005A62D8">
        <w:rPr>
          <w:spacing w:val="-5"/>
          <w:sz w:val="24"/>
          <w:szCs w:val="24"/>
        </w:rPr>
        <w:t xml:space="preserve"> </w:t>
      </w:r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 xml:space="preserve">31680000-6 — </w:t>
      </w:r>
      <w:proofErr w:type="spellStart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>Електричне</w:t>
      </w:r>
      <w:proofErr w:type="spellEnd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 xml:space="preserve"> </w:t>
      </w:r>
      <w:proofErr w:type="spellStart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>приладдя</w:t>
      </w:r>
      <w:proofErr w:type="spellEnd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 xml:space="preserve"> та </w:t>
      </w:r>
      <w:proofErr w:type="spellStart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>супутні</w:t>
      </w:r>
      <w:proofErr w:type="spellEnd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 xml:space="preserve"> </w:t>
      </w:r>
      <w:proofErr w:type="spellStart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>товари</w:t>
      </w:r>
      <w:proofErr w:type="spellEnd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 xml:space="preserve"> до </w:t>
      </w:r>
      <w:proofErr w:type="spellStart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>електричного</w:t>
      </w:r>
      <w:proofErr w:type="spellEnd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 xml:space="preserve"> </w:t>
      </w:r>
      <w:proofErr w:type="spellStart"/>
      <w:r w:rsidR="0088331E" w:rsidRPr="0088331E">
        <w:rPr>
          <w:rFonts w:eastAsia="Calibri"/>
          <w:bCs/>
          <w:sz w:val="28"/>
          <w:szCs w:val="28"/>
          <w:lang w:val="ru-RU" w:eastAsia="zh-CN" w:bidi="hi-IN"/>
        </w:rPr>
        <w:t>обладнання</w:t>
      </w:r>
      <w:proofErr w:type="spellEnd"/>
      <w:r w:rsidR="0088331E" w:rsidRPr="0088331E">
        <w:rPr>
          <w:rFonts w:eastAsia="Calibri"/>
          <w:bCs/>
          <w:sz w:val="28"/>
          <w:szCs w:val="28"/>
          <w:lang w:eastAsia="zh-CN" w:bidi="hi-IN"/>
        </w:rPr>
        <w:t xml:space="preserve">  </w:t>
      </w:r>
    </w:p>
    <w:p w:rsidR="00C82F29" w:rsidRDefault="00C82F29">
      <w:pPr>
        <w:pStyle w:val="a3"/>
        <w:ind w:right="102" w:firstLine="566"/>
        <w:rPr>
          <w:lang w:eastAsia="ru-RU"/>
        </w:rPr>
      </w:pPr>
      <w:r w:rsidRPr="00C82F29">
        <w:rPr>
          <w:lang w:eastAsia="ru-RU"/>
        </w:rPr>
        <w:t xml:space="preserve">Придбання джерел резервного живлення </w:t>
      </w:r>
      <w:r w:rsidRPr="00514F05">
        <w:rPr>
          <w:lang w:eastAsia="ru-RU"/>
        </w:rPr>
        <w:t xml:space="preserve">для матеріально-технічного забезпечення </w:t>
      </w:r>
      <w:proofErr w:type="spellStart"/>
      <w:r w:rsidRPr="00514F05">
        <w:rPr>
          <w:lang w:eastAsia="ru-RU"/>
        </w:rPr>
        <w:t>тероборони</w:t>
      </w:r>
      <w:proofErr w:type="spellEnd"/>
      <w:r w:rsidRPr="00C82F29">
        <w:rPr>
          <w:lang w:eastAsia="ru-RU"/>
        </w:rPr>
        <w:t xml:space="preserve"> 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3A4C7C">
        <w:t xml:space="preserve">запиту військових для матеріально-технічного забезпечення </w:t>
      </w:r>
      <w:proofErr w:type="spellStart"/>
      <w:r w:rsidR="003A4C7C">
        <w:t>тероборони</w:t>
      </w:r>
      <w:proofErr w:type="spellEnd"/>
      <w:r>
        <w:t>:</w:t>
      </w:r>
    </w:p>
    <w:p w:rsidR="009218FD" w:rsidRDefault="006A4858">
      <w:pPr>
        <w:pStyle w:val="1"/>
        <w:ind w:left="4109" w:firstLine="0"/>
        <w:jc w:val="both"/>
        <w:rPr>
          <w:spacing w:val="-2"/>
        </w:rPr>
      </w:pPr>
      <w:r>
        <w:t>Технічна</w:t>
      </w:r>
      <w:r>
        <w:rPr>
          <w:spacing w:val="-2"/>
        </w:rPr>
        <w:t xml:space="preserve"> специфікація</w:t>
      </w: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2081"/>
        <w:gridCol w:w="7006"/>
        <w:gridCol w:w="709"/>
      </w:tblGrid>
      <w:tr w:rsidR="00D259C5" w:rsidRPr="00C13F3A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Pr="002E6630" w:rsidRDefault="00D259C5" w:rsidP="00D259C5">
            <w:pPr>
              <w:jc w:val="center"/>
            </w:pPr>
            <w:r w:rsidRPr="002E6630">
              <w:rPr>
                <w:rStyle w:val="7"/>
                <w:color w:val="000000"/>
              </w:rPr>
              <w:t>№ п/п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259C5" w:rsidRPr="000F0D91" w:rsidRDefault="00D259C5" w:rsidP="00D259C5">
            <w:pPr>
              <w:keepLines/>
              <w:jc w:val="center"/>
            </w:pPr>
            <w:r w:rsidRPr="000F0D91">
              <w:rPr>
                <w:rStyle w:val="7"/>
                <w:color w:val="000000"/>
              </w:rPr>
              <w:t>Найменування</w:t>
            </w:r>
          </w:p>
        </w:tc>
        <w:tc>
          <w:tcPr>
            <w:tcW w:w="7006" w:type="dxa"/>
            <w:vAlign w:val="center"/>
          </w:tcPr>
          <w:p w:rsidR="00D259C5" w:rsidRPr="002E6630" w:rsidRDefault="00D259C5" w:rsidP="00D259C5">
            <w:pPr>
              <w:keepLines/>
              <w:jc w:val="center"/>
            </w:pPr>
            <w:r w:rsidRPr="002E6630">
              <w:rPr>
                <w:rStyle w:val="7"/>
                <w:color w:val="000000"/>
              </w:rPr>
              <w:t>Специфікація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Default="00D259C5" w:rsidP="00D259C5">
            <w:pPr>
              <w:jc w:val="center"/>
              <w:rPr>
                <w:position w:val="6"/>
                <w:sz w:val="24"/>
                <w:szCs w:val="24"/>
              </w:rPr>
            </w:pPr>
            <w:r w:rsidRPr="002E6630">
              <w:rPr>
                <w:rStyle w:val="7"/>
                <w:color w:val="000000"/>
              </w:rPr>
              <w:t>Кількість</w:t>
            </w:r>
          </w:p>
        </w:tc>
      </w:tr>
      <w:tr w:rsidR="00D259C5" w:rsidRPr="00C13F3A" w:rsidTr="00D259C5">
        <w:trPr>
          <w:trHeight w:val="537"/>
          <w:jc w:val="center"/>
        </w:trPr>
        <w:tc>
          <w:tcPr>
            <w:tcW w:w="748" w:type="dxa"/>
            <w:vAlign w:val="center"/>
          </w:tcPr>
          <w:p w:rsidR="00D259C5" w:rsidRPr="009151CB" w:rsidRDefault="00D259C5" w:rsidP="00D259C5">
            <w:pPr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t>1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C82F29" w:rsidRPr="00C82F29" w:rsidRDefault="00C82F29" w:rsidP="00C82F29">
            <w:pPr>
              <w:widowControl/>
              <w:autoSpaceDE/>
              <w:autoSpaceDN/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C82F29">
              <w:rPr>
                <w:bCs/>
                <w:kern w:val="36"/>
                <w:sz w:val="28"/>
                <w:szCs w:val="28"/>
                <w:lang w:eastAsia="ru-RU"/>
              </w:rPr>
              <w:t xml:space="preserve">Зарядна станція типу </w:t>
            </w:r>
            <w:proofErr w:type="spellStart"/>
            <w:r w:rsidRPr="00C82F29">
              <w:rPr>
                <w:bCs/>
                <w:kern w:val="36"/>
                <w:sz w:val="28"/>
                <w:szCs w:val="28"/>
                <w:lang w:val="ru-RU" w:eastAsia="ru-RU"/>
              </w:rPr>
              <w:t>EcoFlow</w:t>
            </w:r>
            <w:proofErr w:type="spellEnd"/>
            <w:r w:rsidRPr="00C82F29">
              <w:rPr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C82F29">
              <w:rPr>
                <w:bCs/>
                <w:kern w:val="36"/>
                <w:sz w:val="28"/>
                <w:szCs w:val="28"/>
                <w:lang w:val="en-US" w:eastAsia="ru-RU"/>
              </w:rPr>
              <w:t>Delta</w:t>
            </w:r>
            <w:r w:rsidRPr="00C82F29">
              <w:rPr>
                <w:bCs/>
                <w:kern w:val="36"/>
                <w:sz w:val="28"/>
                <w:szCs w:val="28"/>
                <w:lang w:eastAsia="ru-RU"/>
              </w:rPr>
              <w:t xml:space="preserve"> 3 </w:t>
            </w:r>
            <w:r w:rsidRPr="00C82F29">
              <w:rPr>
                <w:bCs/>
                <w:kern w:val="36"/>
                <w:sz w:val="28"/>
                <w:szCs w:val="28"/>
                <w:lang w:val="en-US" w:eastAsia="ru-RU"/>
              </w:rPr>
              <w:t>MAX</w:t>
            </w:r>
          </w:p>
          <w:p w:rsidR="00D259C5" w:rsidRPr="00AE49AB" w:rsidRDefault="00C82F29" w:rsidP="00C82F29">
            <w:pPr>
              <w:contextualSpacing/>
              <w:jc w:val="center"/>
              <w:rPr>
                <w:position w:val="6"/>
                <w:sz w:val="24"/>
                <w:szCs w:val="24"/>
                <w:lang w:val="ru-RU"/>
              </w:rPr>
            </w:pPr>
            <w:r w:rsidRPr="00C82F29">
              <w:rPr>
                <w:rFonts w:eastAsia="Calibri"/>
                <w:position w:val="6"/>
                <w:sz w:val="28"/>
                <w:szCs w:val="28"/>
                <w:lang w:eastAsia="ru-RU"/>
              </w:rPr>
              <w:t xml:space="preserve"> (Джерело резервного живлення) або еквівалент</w:t>
            </w:r>
            <w:r w:rsidRPr="00AE49AB">
              <w:rPr>
                <w:position w:val="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06" w:type="dxa"/>
            <w:vAlign w:val="center"/>
          </w:tcPr>
          <w:p w:rsidR="00C82F29" w:rsidRPr="00C82F29" w:rsidRDefault="00C82F29" w:rsidP="00C82F29">
            <w:pPr>
              <w:autoSpaceDE/>
              <w:autoSpaceDN/>
              <w:rPr>
                <w:rFonts w:eastAsia="Calibri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C82F29">
              <w:rPr>
                <w:rFonts w:eastAsia="Calibri"/>
                <w:b/>
                <w:bCs/>
                <w:sz w:val="28"/>
                <w:szCs w:val="28"/>
                <w:u w:val="single"/>
                <w:lang w:eastAsia="ru-RU"/>
              </w:rPr>
              <w:t>Зарядна станція: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Ємність, не менше: 2048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Вт·год</w:t>
            </w:r>
            <w:proofErr w:type="spellEnd"/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Пікова потужність, Вт, не менше: 4800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Розміри, мм, не більше: 494 × 239 × 305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Віддалене керування: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Wi-Fi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Bluetooth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, Додаток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Потужність USB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Type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-A, Вт, не менше: 18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Кількість USB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Type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-C, не менше: 3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Кількість DC: 1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Кількість USB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Type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-A : 1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Кількість USB Type-C:3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Кількість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розеткок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AC 230В: 4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Автомобільна розетка (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прикурювач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), не менше: 1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Можливість модернізації : підключення сонячної панелі, Підключення генератора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Технологія : LFP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Дисплей: наявний 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USB-порти </w:t>
            </w: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ab/>
              <w:t>USB-A 1 × 18В; USB-C 1 × 100 Вт (HID); 2 × 30 Вт (загалом 30 Вт)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Зарядка: від сонячної панелі, від розетки AC 230В (68 хвилин), Від генератора максимум 2400 В, Від автомобільної розетки (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прикурювача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) 12 В/24 В </w:t>
            </w:r>
            <w:r w:rsidRPr="00C82F29">
              <w:rPr>
                <w:rFonts w:ascii="Cambria Math" w:eastAsia="Calibri" w:hAnsi="Cambria Math" w:cs="Cambria Math"/>
                <w:bCs/>
                <w:sz w:val="28"/>
                <w:szCs w:val="28"/>
                <w:lang w:eastAsia="ru-RU"/>
              </w:rPr>
              <w:t>⎓</w:t>
            </w: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8 А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Вага, не більше: 20.3 кг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Дата кабель </w:t>
            </w:r>
            <w:r w:rsidRPr="00C82F29">
              <w:rPr>
                <w:rFonts w:eastAsia="Calibri"/>
                <w:b/>
                <w:sz w:val="28"/>
                <w:szCs w:val="28"/>
                <w:lang w:val="en-US" w:eastAsia="ru-RU"/>
              </w:rPr>
              <w:t>USB</w:t>
            </w:r>
            <w:r w:rsidRPr="00C82F29">
              <w:rPr>
                <w:rFonts w:eastAsia="Calibri"/>
                <w:b/>
                <w:sz w:val="28"/>
                <w:szCs w:val="28"/>
                <w:lang w:val="ru-RU" w:eastAsia="ru-RU"/>
              </w:rPr>
              <w:t>-</w:t>
            </w:r>
            <w:r w:rsidRPr="00C82F29">
              <w:rPr>
                <w:rFonts w:eastAsia="Calibri"/>
                <w:b/>
                <w:sz w:val="28"/>
                <w:szCs w:val="28"/>
                <w:lang w:val="en-US" w:eastAsia="ru-RU"/>
              </w:rPr>
              <w:t>C</w:t>
            </w:r>
            <w:r w:rsidRPr="00C82F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Pr="00C82F29">
              <w:rPr>
                <w:rFonts w:eastAsia="Calibri"/>
                <w:b/>
                <w:sz w:val="28"/>
                <w:szCs w:val="28"/>
                <w:lang w:val="en-US" w:eastAsia="ru-RU"/>
              </w:rPr>
              <w:t>to</w:t>
            </w:r>
            <w:r w:rsidRPr="00C82F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Pr="00C82F29">
              <w:rPr>
                <w:rFonts w:eastAsia="Calibri"/>
                <w:b/>
                <w:sz w:val="28"/>
                <w:szCs w:val="28"/>
                <w:lang w:val="en-US" w:eastAsia="ru-RU"/>
              </w:rPr>
              <w:t>USB</w:t>
            </w:r>
            <w:r w:rsidRPr="00C82F29">
              <w:rPr>
                <w:rFonts w:eastAsia="Calibri"/>
                <w:b/>
                <w:sz w:val="28"/>
                <w:szCs w:val="28"/>
                <w:lang w:val="ru-RU" w:eastAsia="ru-RU"/>
              </w:rPr>
              <w:t>-</w:t>
            </w:r>
            <w:r w:rsidRPr="00C82F29">
              <w:rPr>
                <w:rFonts w:eastAsia="Calibri"/>
                <w:b/>
                <w:sz w:val="28"/>
                <w:szCs w:val="28"/>
                <w:lang w:val="en-US" w:eastAsia="ru-RU"/>
              </w:rPr>
              <w:t>C</w:t>
            </w:r>
            <w:r w:rsidRPr="00C82F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1.2</w:t>
            </w:r>
            <w:r w:rsidRPr="00C82F29">
              <w:rPr>
                <w:rFonts w:eastAsia="Calibri"/>
                <w:b/>
                <w:sz w:val="28"/>
                <w:szCs w:val="28"/>
                <w:lang w:val="en-US" w:eastAsia="ru-RU"/>
              </w:rPr>
              <w:t>m</w:t>
            </w:r>
            <w:r w:rsidRPr="00C82F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100</w:t>
            </w:r>
            <w:r w:rsidRPr="00C82F29">
              <w:rPr>
                <w:rFonts w:eastAsia="Calibri"/>
                <w:b/>
                <w:sz w:val="28"/>
                <w:szCs w:val="28"/>
                <w:lang w:val="en-US" w:eastAsia="ru-RU"/>
              </w:rPr>
              <w:t>W</w:t>
            </w:r>
            <w:r w:rsidRPr="00C82F29">
              <w:rPr>
                <w:rFonts w:eastAsia="Calibri"/>
                <w:b/>
                <w:sz w:val="28"/>
                <w:szCs w:val="28"/>
                <w:lang w:eastAsia="ru-RU"/>
              </w:rPr>
              <w:t>: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Тип: кабель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Тип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конектора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1: USB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Type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-C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Тип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конектора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2: USB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Type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-C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Довжина: 1.2 м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Особливості: 100W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Колір: чорний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/>
                <w:sz w:val="28"/>
                <w:szCs w:val="28"/>
                <w:u w:val="single"/>
                <w:lang w:eastAsia="ru-RU"/>
              </w:rPr>
            </w:pPr>
            <w:r w:rsidRPr="00C82F29">
              <w:rPr>
                <w:rFonts w:eastAsia="Calibri"/>
                <w:b/>
                <w:sz w:val="28"/>
                <w:szCs w:val="28"/>
                <w:lang w:eastAsia="ru-RU"/>
              </w:rPr>
              <w:t>Мережевий фільтр: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Кількість розеток: 5</w:t>
            </w:r>
          </w:p>
          <w:p w:rsidR="00C82F29" w:rsidRPr="00C82F29" w:rsidRDefault="00C82F29" w:rsidP="00C82F29">
            <w:pPr>
              <w:autoSpaceDE/>
              <w:autoSpaceDN/>
              <w:ind w:right="-14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Тип вихідних розеток: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євророзетка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із заземленням (Тип F)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Тип вхідної вилки: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євровилка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із заземленням (Тип F)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Довжина кабелю: 2 м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Технічні характеристики кабелю: 1 мм²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lastRenderedPageBreak/>
              <w:t>Особливості: із загальним вимикачем, заземлюючий контакт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Додаткові характеристики: двополюсний вимикач розеток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Захист від перевантаження, від перепадів напруги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Номінальна напруга: 220 В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Робоча частота: 50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Гц</w:t>
            </w:r>
            <w:proofErr w:type="spellEnd"/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Сумарна потужність підключеного навантаження: ≤ 3520 Вт</w:t>
            </w:r>
          </w:p>
          <w:p w:rsidR="00C82F29" w:rsidRPr="00C82F29" w:rsidRDefault="00C82F29" w:rsidP="00C82F29">
            <w:pPr>
              <w:autoSpaceDE/>
              <w:autoSpaceDN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Струм спрацьовування </w:t>
            </w:r>
            <w:proofErr w:type="spellStart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термозапобіжника</w:t>
            </w:r>
            <w:proofErr w:type="spellEnd"/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: 16 А</w:t>
            </w:r>
          </w:p>
          <w:p w:rsidR="00D259C5" w:rsidRPr="00AB3EA2" w:rsidRDefault="00C82F29" w:rsidP="00C82F29">
            <w:pPr>
              <w:ind w:left="47"/>
              <w:jc w:val="both"/>
              <w:rPr>
                <w:position w:val="6"/>
                <w:sz w:val="24"/>
                <w:szCs w:val="24"/>
              </w:rPr>
            </w:pPr>
            <w:r w:rsidRPr="00C82F29">
              <w:rPr>
                <w:rFonts w:eastAsia="Calibri"/>
                <w:bCs/>
                <w:sz w:val="28"/>
                <w:szCs w:val="28"/>
                <w:lang w:eastAsia="ru-RU"/>
              </w:rPr>
              <w:t>Колір: сірий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9C5" w:rsidRPr="00C13F3A" w:rsidRDefault="00BD26E9" w:rsidP="00C82F29">
            <w:pPr>
              <w:jc w:val="center"/>
              <w:rPr>
                <w:position w:val="6"/>
                <w:sz w:val="24"/>
                <w:szCs w:val="24"/>
              </w:rPr>
            </w:pPr>
            <w:r>
              <w:rPr>
                <w:position w:val="6"/>
                <w:sz w:val="24"/>
                <w:szCs w:val="24"/>
              </w:rPr>
              <w:lastRenderedPageBreak/>
              <w:t>8</w:t>
            </w:r>
          </w:p>
        </w:tc>
      </w:tr>
    </w:tbl>
    <w:p w:rsidR="000E1FD8" w:rsidRDefault="000E1FD8">
      <w:pPr>
        <w:pStyle w:val="1"/>
        <w:ind w:left="4109" w:firstLine="0"/>
        <w:jc w:val="both"/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202</w:t>
      </w:r>
      <w:r w:rsidR="004311A1">
        <w:t>5</w:t>
      </w:r>
      <w:r w:rsidR="00D259C5">
        <w:t>-2026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 w:rsidR="00873334">
        <w:t xml:space="preserve">матеріально-технічного забезпечення </w:t>
      </w:r>
      <w:proofErr w:type="spellStart"/>
      <w:r w:rsidR="00873334">
        <w:t>тероборони</w:t>
      </w:r>
      <w:proofErr w:type="spellEnd"/>
      <w:r w:rsidR="00873334">
        <w:t>.</w:t>
      </w:r>
    </w:p>
    <w:p w:rsidR="009218FD" w:rsidRPr="00AE49AB" w:rsidRDefault="006A4858" w:rsidP="00DC6EB8">
      <w:pPr>
        <w:jc w:val="both"/>
        <w:rPr>
          <w:b/>
        </w:rPr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BD26E9">
        <w:rPr>
          <w:spacing w:val="-15"/>
        </w:rPr>
        <w:t>544</w:t>
      </w:r>
      <w:bookmarkStart w:id="0" w:name="_GoBack"/>
      <w:bookmarkEnd w:id="0"/>
      <w:r w:rsidR="00E16D8D">
        <w:rPr>
          <w:spacing w:val="-15"/>
        </w:rPr>
        <w:t>000</w:t>
      </w:r>
      <w:r w:rsidR="00027F9B">
        <w:rPr>
          <w:spacing w:val="-15"/>
        </w:rPr>
        <w:t>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AE49AB" w:rsidRPr="00AE49AB">
        <w:t>Придбання матеріально-технічного забезпечення для потреб територіальної оборони</w:t>
      </w:r>
      <w:r w:rsidR="00AE49AB">
        <w:t xml:space="preserve"> </w:t>
      </w:r>
      <w:r w:rsidR="00CF5638">
        <w:t xml:space="preserve">визначена відповідно до </w:t>
      </w:r>
      <w:r>
        <w:t>приблизної методики визначення очікуваної</w:t>
      </w:r>
      <w:r>
        <w:rPr>
          <w:spacing w:val="1"/>
        </w:rPr>
        <w:t xml:space="preserve"> </w:t>
      </w:r>
      <w:r>
        <w:t>вартості</w:t>
      </w:r>
      <w:r>
        <w:rPr>
          <w:spacing w:val="3"/>
        </w:rPr>
        <w:t xml:space="preserve"> </w:t>
      </w:r>
      <w:r>
        <w:t>предмета закупівлі</w:t>
      </w:r>
      <w:r>
        <w:rPr>
          <w:spacing w:val="3"/>
        </w:rPr>
        <w:t xml:space="preserve"> </w:t>
      </w:r>
      <w:r>
        <w:t>(затверджена</w:t>
      </w:r>
      <w:r>
        <w:rPr>
          <w:spacing w:val="-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>
        <w:t>економіки, торгівлі та сільського господарства України від 18.02.2020 року №275) виходячи з моніторингу цін на ринку</w:t>
      </w:r>
      <w:r w:rsidR="00170007">
        <w:t xml:space="preserve"> та наданих комерційних пропозицій</w:t>
      </w:r>
      <w:r>
        <w:t>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4AF6"/>
    <w:multiLevelType w:val="hybridMultilevel"/>
    <w:tmpl w:val="196A3D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35C81"/>
    <w:rsid w:val="0007089A"/>
    <w:rsid w:val="000D467C"/>
    <w:rsid w:val="000E1FD8"/>
    <w:rsid w:val="00142682"/>
    <w:rsid w:val="00142F1D"/>
    <w:rsid w:val="00170007"/>
    <w:rsid w:val="00204981"/>
    <w:rsid w:val="002B15BE"/>
    <w:rsid w:val="002E33AA"/>
    <w:rsid w:val="002F16FC"/>
    <w:rsid w:val="0033161B"/>
    <w:rsid w:val="0034158E"/>
    <w:rsid w:val="0036486A"/>
    <w:rsid w:val="003A4C7C"/>
    <w:rsid w:val="00423869"/>
    <w:rsid w:val="004311A1"/>
    <w:rsid w:val="004A0349"/>
    <w:rsid w:val="004E6197"/>
    <w:rsid w:val="005A62D8"/>
    <w:rsid w:val="005E2337"/>
    <w:rsid w:val="005E603D"/>
    <w:rsid w:val="005F5D30"/>
    <w:rsid w:val="00613FCC"/>
    <w:rsid w:val="00683B4E"/>
    <w:rsid w:val="006851FF"/>
    <w:rsid w:val="006A4858"/>
    <w:rsid w:val="00726132"/>
    <w:rsid w:val="0078084C"/>
    <w:rsid w:val="007D377B"/>
    <w:rsid w:val="008444BC"/>
    <w:rsid w:val="00873334"/>
    <w:rsid w:val="0088331E"/>
    <w:rsid w:val="00886977"/>
    <w:rsid w:val="00892081"/>
    <w:rsid w:val="008A019A"/>
    <w:rsid w:val="009218FD"/>
    <w:rsid w:val="0093660A"/>
    <w:rsid w:val="009734EE"/>
    <w:rsid w:val="00983E80"/>
    <w:rsid w:val="009F684C"/>
    <w:rsid w:val="00A523DF"/>
    <w:rsid w:val="00A87A30"/>
    <w:rsid w:val="00AA0A7C"/>
    <w:rsid w:val="00AA5CCD"/>
    <w:rsid w:val="00AE49AB"/>
    <w:rsid w:val="00B51CCC"/>
    <w:rsid w:val="00BD26E9"/>
    <w:rsid w:val="00BF4DA1"/>
    <w:rsid w:val="00C40FEC"/>
    <w:rsid w:val="00C4115F"/>
    <w:rsid w:val="00C82F29"/>
    <w:rsid w:val="00CA13AC"/>
    <w:rsid w:val="00CB5E49"/>
    <w:rsid w:val="00CD45B0"/>
    <w:rsid w:val="00CD740D"/>
    <w:rsid w:val="00CF3036"/>
    <w:rsid w:val="00CF5638"/>
    <w:rsid w:val="00D259C5"/>
    <w:rsid w:val="00D77387"/>
    <w:rsid w:val="00DB1911"/>
    <w:rsid w:val="00DC6EB8"/>
    <w:rsid w:val="00DD6B6A"/>
    <w:rsid w:val="00DE4B80"/>
    <w:rsid w:val="00DF6CBF"/>
    <w:rsid w:val="00E11E68"/>
    <w:rsid w:val="00E16D8D"/>
    <w:rsid w:val="00E750E0"/>
    <w:rsid w:val="00E80307"/>
    <w:rsid w:val="00E829C0"/>
    <w:rsid w:val="00E945ED"/>
    <w:rsid w:val="00EA1155"/>
    <w:rsid w:val="00EA5A79"/>
    <w:rsid w:val="00F62D72"/>
    <w:rsid w:val="00FE11BF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E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7">
    <w:name w:val="Основной шрифт абзаца7"/>
    <w:qFormat/>
    <w:rsid w:val="000E1FD8"/>
  </w:style>
  <w:style w:type="paragraph" w:customStyle="1" w:styleId="10">
    <w:name w:val="Обычный1"/>
    <w:qFormat/>
    <w:rsid w:val="000E1FD8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main-detailstableblack">
    <w:name w:val="main-details__table_black"/>
    <w:basedOn w:val="a"/>
    <w:rsid w:val="000E1F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rsid w:val="00DC6E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/>
    </w:rPr>
  </w:style>
  <w:style w:type="paragraph" w:styleId="a7">
    <w:name w:val="No Spacing"/>
    <w:link w:val="a8"/>
    <w:uiPriority w:val="1"/>
    <w:qFormat/>
    <w:rsid w:val="00DC6EB8"/>
    <w:pPr>
      <w:widowControl/>
      <w:autoSpaceDE/>
      <w:autoSpaceDN/>
    </w:pPr>
    <w:rPr>
      <w:rFonts w:ascii="Calibri" w:eastAsia="Times New Roman" w:hAnsi="Calibri" w:cs="Times New Roman"/>
      <w:lang w:val="uk-UA"/>
    </w:rPr>
  </w:style>
  <w:style w:type="character" w:customStyle="1" w:styleId="a8">
    <w:name w:val="Без интервала Знак"/>
    <w:link w:val="a7"/>
    <w:uiPriority w:val="1"/>
    <w:locked/>
    <w:rsid w:val="00DC6EB8"/>
    <w:rPr>
      <w:rFonts w:ascii="Calibri" w:eastAsia="Times New Roman" w:hAnsi="Calibri" w:cs="Times New Roman"/>
      <w:lang w:val="uk-UA"/>
    </w:rPr>
  </w:style>
  <w:style w:type="character" w:styleId="a9">
    <w:name w:val="Hyperlink"/>
    <w:unhideWhenUsed/>
    <w:rsid w:val="00DC6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27</cp:revision>
  <cp:lastPrinted>2026-02-27T11:17:00Z</cp:lastPrinted>
  <dcterms:created xsi:type="dcterms:W3CDTF">2024-11-08T11:14:00Z</dcterms:created>
  <dcterms:modified xsi:type="dcterms:W3CDTF">2026-04-27T11:18:00Z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