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91" w:rsidRDefault="003B6491" w:rsidP="003B6491">
      <w:pPr>
        <w:ind w:left="-11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noProof/>
          <w:sz w:val="24"/>
          <w:lang w:val="ru-RU"/>
        </w:rPr>
        <w:drawing>
          <wp:inline distT="0" distB="0" distL="0" distR="0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91" w:rsidRDefault="003B6491" w:rsidP="003B6491">
      <w:pPr>
        <w:ind w:left="-1134"/>
        <w:jc w:val="center"/>
        <w:rPr>
          <w:b/>
        </w:rPr>
      </w:pPr>
      <w:r>
        <w:rPr>
          <w:b/>
          <w:lang w:val="ru-RU"/>
        </w:rPr>
        <w:t>ШОСТКИНСЬКА МІСЬКА РАДА</w:t>
      </w:r>
    </w:p>
    <w:p w:rsidR="003B6491" w:rsidRDefault="003B6491" w:rsidP="003B6491">
      <w:pPr>
        <w:ind w:left="-1134"/>
        <w:jc w:val="center"/>
        <w:rPr>
          <w:b/>
        </w:rPr>
      </w:pPr>
      <w:r>
        <w:rPr>
          <w:b/>
        </w:rPr>
        <w:t>ВИКОНАВЧИЙ КОМІТЕТ</w:t>
      </w:r>
    </w:p>
    <w:p w:rsidR="003B6491" w:rsidRDefault="003B6491" w:rsidP="003B6491">
      <w:pPr>
        <w:ind w:left="-1134"/>
        <w:jc w:val="center"/>
      </w:pPr>
      <w:r>
        <w:rPr>
          <w:b/>
        </w:rPr>
        <w:t>РІШЕННЯ</w:t>
      </w:r>
    </w:p>
    <w:p w:rsidR="003B6491" w:rsidRDefault="003B6491" w:rsidP="003B6491">
      <w:pPr>
        <w:ind w:left="-1134"/>
        <w:jc w:val="center"/>
        <w:rPr>
          <w:sz w:val="24"/>
        </w:rPr>
      </w:pPr>
    </w:p>
    <w:p w:rsidR="003B6491" w:rsidRDefault="00493276" w:rsidP="003B6491">
      <w:pPr>
        <w:ind w:left="-426" w:firstLine="1134"/>
        <w:rPr>
          <w:sz w:val="24"/>
          <w:u w:val="single"/>
        </w:rPr>
      </w:pPr>
      <w:r w:rsidRPr="00F968D5">
        <w:rPr>
          <w:szCs w:val="28"/>
        </w:rPr>
        <w:t>28.02.2023</w:t>
      </w:r>
      <w:r w:rsidR="003B6491">
        <w:rPr>
          <w:sz w:val="24"/>
        </w:rPr>
        <w:t xml:space="preserve">          </w:t>
      </w:r>
      <w:r>
        <w:rPr>
          <w:sz w:val="24"/>
        </w:rPr>
        <w:t xml:space="preserve">                  </w:t>
      </w:r>
      <w:r w:rsidR="003B6491">
        <w:rPr>
          <w:sz w:val="24"/>
        </w:rPr>
        <w:t xml:space="preserve">       Шостка                         </w:t>
      </w:r>
      <w:r>
        <w:rPr>
          <w:sz w:val="24"/>
        </w:rPr>
        <w:t xml:space="preserve">                  </w:t>
      </w:r>
      <w:r w:rsidRPr="00F968D5">
        <w:rPr>
          <w:szCs w:val="28"/>
        </w:rPr>
        <w:t>№ 48</w:t>
      </w:r>
    </w:p>
    <w:p w:rsidR="003B6491" w:rsidRDefault="003B6491" w:rsidP="003B6491">
      <w:pPr>
        <w:jc w:val="both"/>
        <w:rPr>
          <w:sz w:val="24"/>
        </w:rPr>
      </w:pPr>
    </w:p>
    <w:p w:rsidR="003B6491" w:rsidRDefault="003B6491" w:rsidP="003B6491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2676525" cy="1410335"/>
                <wp:effectExtent l="5715" t="6350" r="13335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491" w:rsidRDefault="003B6491" w:rsidP="003B6491">
                            <w:pPr>
                              <w:pStyle w:val="a3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t xml:space="preserve">   Про внесення змін та доповнень до Програми «Поліцейський офіцер громади» </w:t>
                            </w:r>
                            <w:proofErr w:type="spellStart"/>
                            <w:r>
                              <w:t>Шосткинської</w:t>
                            </w:r>
                            <w:proofErr w:type="spellEnd"/>
                            <w:r>
                              <w:t xml:space="preserve"> міської територіальної громади на 2022-202</w:t>
                            </w:r>
                            <w:r w:rsidRPr="003B6491">
                              <w:rPr>
                                <w:lang w:val="ru-RU"/>
                              </w:rPr>
                              <w:t xml:space="preserve">5 </w:t>
                            </w:r>
                            <w:r>
                              <w:t>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5.55pt;margin-top:8.75pt;width:210.75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" strokecolor="white">
                <v:textbox>
                  <w:txbxContent>
                    <w:p w:rsidR="003B6491" w:rsidRDefault="003B6491" w:rsidP="003B6491">
                      <w:pPr>
                        <w:pStyle w:val="a3"/>
                        <w:tabs>
                          <w:tab w:val="left" w:pos="708"/>
                        </w:tabs>
                        <w:jc w:val="both"/>
                      </w:pPr>
                      <w:r>
                        <w:t xml:space="preserve">   Про внесення змін та доповнень до Програми «Поліцейський офіцер громади» </w:t>
                      </w:r>
                      <w:proofErr w:type="spellStart"/>
                      <w:r>
                        <w:t>Шосткинської</w:t>
                      </w:r>
                      <w:proofErr w:type="spellEnd"/>
                      <w:r>
                        <w:t xml:space="preserve"> міської територіальної громади на 2022-202</w:t>
                      </w:r>
                      <w:r w:rsidRPr="003B6491">
                        <w:rPr>
                          <w:lang w:val="ru-RU"/>
                        </w:rPr>
                        <w:t xml:space="preserve">5 </w:t>
                      </w:r>
                      <w:r>
                        <w:t>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32385</wp:posOffset>
                </wp:positionV>
                <wp:extent cx="0" cy="114300"/>
                <wp:effectExtent l="11430" t="13335" r="762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FDA5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.55pt" to="2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Bt&#10;reCx2wAAAAgBAAAPAAAAAAAAAAAAAAAAAKYEAABkcnMvZG93bnJldi54bWxQSwUGAAAAAAQABADz&#10;AAAArg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32385</wp:posOffset>
                </wp:positionV>
                <wp:extent cx="274320" cy="0"/>
                <wp:effectExtent l="13335" t="13335" r="762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1113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2.55pt" to="210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CPTQIAAFc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32385</wp:posOffset>
                </wp:positionV>
                <wp:extent cx="274320" cy="0"/>
                <wp:effectExtent l="7620" t="13335" r="1333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10D0"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.55pt" to="-13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32385</wp:posOffset>
                </wp:positionV>
                <wp:extent cx="0" cy="114300"/>
                <wp:effectExtent l="5715" t="13335" r="1333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37BF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2.55pt" to="-13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0" cy="114300"/>
                <wp:effectExtent l="7620" t="13335" r="1143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4034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228600" cy="0"/>
                <wp:effectExtent l="7620" t="13335" r="1143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89448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Zv2eu&#10;2AAAAAQBAAAPAAAAAAAAAAAAAAAAAKYEAABkcnMvZG93bnJldi54bWxQSwUGAAAAAAQABADzAAAA&#10;qw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32385</wp:posOffset>
                </wp:positionV>
                <wp:extent cx="228600" cy="0"/>
                <wp:effectExtent l="7620" t="13335" r="1143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E465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CM57Pu3QAAAAkBAAAPAAAAAAAAAAAAAAAAAKcEAABkcnMvZG93bnJldi54bWxQSwUGAAAAAAQA&#10;BADzAAAAs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32385</wp:posOffset>
                </wp:positionV>
                <wp:extent cx="0" cy="114300"/>
                <wp:effectExtent l="7620" t="13335" r="1143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0AD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" o:allowincell="f"/>
            </w:pict>
          </mc:Fallback>
        </mc:AlternateContent>
      </w:r>
      <w:r>
        <w:rPr>
          <w:sz w:val="24"/>
        </w:rPr>
        <w:t xml:space="preserve"> </w:t>
      </w:r>
    </w:p>
    <w:p w:rsidR="003B6491" w:rsidRDefault="003B6491" w:rsidP="003B6491">
      <w:pPr>
        <w:ind w:firstLine="284"/>
        <w:rPr>
          <w:sz w:val="24"/>
        </w:rPr>
      </w:pPr>
    </w:p>
    <w:p w:rsidR="003B6491" w:rsidRDefault="003B6491" w:rsidP="003B6491">
      <w:pPr>
        <w:jc w:val="both"/>
        <w:rPr>
          <w:sz w:val="24"/>
        </w:rPr>
      </w:pPr>
    </w:p>
    <w:p w:rsidR="003B6491" w:rsidRDefault="003B6491" w:rsidP="003B6491">
      <w:pPr>
        <w:jc w:val="both"/>
        <w:rPr>
          <w:sz w:val="24"/>
        </w:rPr>
      </w:pPr>
    </w:p>
    <w:p w:rsidR="003B6491" w:rsidRDefault="003B6491" w:rsidP="003B6491">
      <w:pPr>
        <w:jc w:val="both"/>
        <w:rPr>
          <w:sz w:val="24"/>
        </w:rPr>
      </w:pPr>
    </w:p>
    <w:p w:rsidR="003B6491" w:rsidRDefault="003B6491" w:rsidP="003B6491">
      <w:pPr>
        <w:jc w:val="both"/>
        <w:rPr>
          <w:sz w:val="24"/>
        </w:rPr>
      </w:pPr>
      <w:r>
        <w:rPr>
          <w:sz w:val="24"/>
        </w:rPr>
        <w:tab/>
      </w:r>
    </w:p>
    <w:p w:rsidR="003B6491" w:rsidRDefault="003B6491" w:rsidP="003B6491">
      <w:pPr>
        <w:ind w:firstLine="720"/>
        <w:jc w:val="both"/>
        <w:rPr>
          <w:sz w:val="24"/>
        </w:rPr>
      </w:pPr>
    </w:p>
    <w:p w:rsidR="003B6491" w:rsidRDefault="003B6491" w:rsidP="003B6491">
      <w:pPr>
        <w:tabs>
          <w:tab w:val="left" w:pos="6990"/>
        </w:tabs>
        <w:ind w:firstLine="720"/>
        <w:jc w:val="both"/>
        <w:rPr>
          <w:sz w:val="24"/>
        </w:rPr>
      </w:pPr>
      <w:r>
        <w:rPr>
          <w:sz w:val="24"/>
        </w:rPr>
        <w:tab/>
      </w:r>
    </w:p>
    <w:p w:rsidR="003B6491" w:rsidRDefault="003B6491" w:rsidP="003B6491">
      <w:pPr>
        <w:suppressAutoHyphens/>
        <w:ind w:firstLine="708"/>
        <w:jc w:val="both"/>
        <w:rPr>
          <w:color w:val="000000"/>
          <w:szCs w:val="28"/>
        </w:rPr>
      </w:pPr>
    </w:p>
    <w:p w:rsidR="003B6491" w:rsidRDefault="003B6491" w:rsidP="003B6491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Відповідно до Закону України «Про місцеве самоврядування в Україні», Закону України «Про Національну поліцію», Указу Президента України «Про заходи щодо забезпечення особистої безпеки громадян та протидії злочинності», враховуючи рішення І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сесії міської ради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ІІІ скликання від 10.12.2021 року «Про затвердження Програми «Поліцейський офіцер громади» </w:t>
      </w:r>
      <w:proofErr w:type="spellStart"/>
      <w:r>
        <w:rPr>
          <w:color w:val="000000"/>
          <w:szCs w:val="28"/>
        </w:rPr>
        <w:t>Шосткинської</w:t>
      </w:r>
      <w:proofErr w:type="spellEnd"/>
      <w:r>
        <w:rPr>
          <w:color w:val="000000"/>
          <w:szCs w:val="28"/>
        </w:rPr>
        <w:t xml:space="preserve"> територіальної громади на 2022-2025 роки»</w:t>
      </w:r>
      <w:r w:rsidR="00E85CF9">
        <w:rPr>
          <w:color w:val="000000"/>
          <w:szCs w:val="28"/>
        </w:rPr>
        <w:t xml:space="preserve"> (зі змінами)</w:t>
      </w:r>
      <w:r>
        <w:rPr>
          <w:color w:val="000000"/>
          <w:szCs w:val="28"/>
        </w:rPr>
        <w:t xml:space="preserve">, з метою підтримки діяльності поліцейського громади у запобіганні та припиненні адміністративних правопорушень і злочинів, захисту життя та здоров’я громадян, інтересів суспільства і держави від протиправних посягань  на території </w:t>
      </w:r>
      <w:proofErr w:type="spellStart"/>
      <w:r>
        <w:rPr>
          <w:color w:val="000000"/>
          <w:szCs w:val="28"/>
        </w:rPr>
        <w:t>Шосткинської</w:t>
      </w:r>
      <w:proofErr w:type="spellEnd"/>
      <w:r>
        <w:rPr>
          <w:color w:val="000000"/>
          <w:szCs w:val="28"/>
        </w:rPr>
        <w:t xml:space="preserve"> міської територіальної громади, виконавчий комітет </w:t>
      </w:r>
      <w:proofErr w:type="spellStart"/>
      <w:r>
        <w:rPr>
          <w:color w:val="000000"/>
          <w:szCs w:val="28"/>
        </w:rPr>
        <w:t>Шосткинської</w:t>
      </w:r>
      <w:proofErr w:type="spellEnd"/>
      <w:r>
        <w:rPr>
          <w:color w:val="000000"/>
          <w:szCs w:val="28"/>
        </w:rPr>
        <w:t xml:space="preserve"> міської ради  </w:t>
      </w:r>
    </w:p>
    <w:p w:rsidR="003B6491" w:rsidRDefault="003B6491" w:rsidP="003B6491">
      <w:pPr>
        <w:suppressAutoHyphens/>
        <w:ind w:firstLine="708"/>
        <w:jc w:val="both"/>
        <w:rPr>
          <w:color w:val="000000"/>
          <w:szCs w:val="28"/>
        </w:rPr>
      </w:pPr>
    </w:p>
    <w:p w:rsidR="003B6491" w:rsidRDefault="003B6491" w:rsidP="003B6491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3B6491" w:rsidRDefault="003B6491" w:rsidP="003B6491">
      <w:pPr>
        <w:pStyle w:val="a3"/>
        <w:tabs>
          <w:tab w:val="left" w:pos="708"/>
        </w:tabs>
        <w:jc w:val="both"/>
      </w:pPr>
      <w:r>
        <w:rPr>
          <w:szCs w:val="28"/>
        </w:rPr>
        <w:t xml:space="preserve">        </w:t>
      </w:r>
      <w:r>
        <w:t xml:space="preserve">Схвалити зміни та доповнення до  Програми «Поліцейський офіцер громади» </w:t>
      </w:r>
      <w:proofErr w:type="spellStart"/>
      <w:r>
        <w:t>Шосткинської</w:t>
      </w:r>
      <w:proofErr w:type="spellEnd"/>
      <w:r>
        <w:t xml:space="preserve"> міської територіальної громади на 2022-2025роки, яка  затверджена рішенням </w:t>
      </w:r>
      <w:r>
        <w:rPr>
          <w:lang w:val="en-US"/>
        </w:rPr>
        <w:t>IV</w:t>
      </w:r>
      <w:r w:rsidRPr="003B6491">
        <w:t xml:space="preserve"> </w:t>
      </w:r>
      <w:r>
        <w:t xml:space="preserve">сесії </w:t>
      </w:r>
      <w:r>
        <w:rPr>
          <w:lang w:val="en-US"/>
        </w:rPr>
        <w:t>VIII</w:t>
      </w:r>
      <w:r w:rsidRPr="003B6491">
        <w:t xml:space="preserve"> </w:t>
      </w:r>
      <w:r>
        <w:t xml:space="preserve">скликання </w:t>
      </w:r>
      <w:proofErr w:type="spellStart"/>
      <w:r>
        <w:t>Шосткинської</w:t>
      </w:r>
      <w:proofErr w:type="spellEnd"/>
      <w:r>
        <w:t xml:space="preserve"> міської ради від 1</w:t>
      </w:r>
      <w:r w:rsidR="00E85CF9">
        <w:t>0.12.2021 року зі змінами</w:t>
      </w:r>
      <w:r>
        <w:t>, а саме :</w:t>
      </w:r>
    </w:p>
    <w:p w:rsidR="003B6491" w:rsidRDefault="003B6491" w:rsidP="003B6491">
      <w:pPr>
        <w:pStyle w:val="a3"/>
        <w:tabs>
          <w:tab w:val="left" w:pos="708"/>
        </w:tabs>
        <w:jc w:val="both"/>
      </w:pPr>
      <w:r>
        <w:t xml:space="preserve">       1.Паспорт Програми «Поліцейський офіцер громади» </w:t>
      </w:r>
      <w:proofErr w:type="spellStart"/>
      <w:r>
        <w:t>Шосткинської</w:t>
      </w:r>
      <w:proofErr w:type="spellEnd"/>
      <w:r>
        <w:t xml:space="preserve"> міської територіальної громади на 2022-2025роки викласти в новій редакції згідно додатку (додається).</w:t>
      </w:r>
    </w:p>
    <w:p w:rsidR="003B6491" w:rsidRDefault="003B6491" w:rsidP="003B6491">
      <w:pPr>
        <w:pStyle w:val="a3"/>
        <w:tabs>
          <w:tab w:val="left" w:pos="708"/>
        </w:tabs>
        <w:jc w:val="both"/>
      </w:pPr>
      <w:r>
        <w:t xml:space="preserve">       2.Додаток 1 «Ресурсне забезпечення Програми» до Програми «Поліцейський офіцер громади» </w:t>
      </w:r>
      <w:proofErr w:type="spellStart"/>
      <w:r>
        <w:t>Шосткинської</w:t>
      </w:r>
      <w:proofErr w:type="spellEnd"/>
      <w:r>
        <w:t xml:space="preserve"> міської територіальної громади на 2022-2025 роки викласти в новій редакції згідно додатку 1 (додається). </w:t>
      </w:r>
    </w:p>
    <w:p w:rsidR="003B6491" w:rsidRDefault="003B6491" w:rsidP="003B6491">
      <w:pPr>
        <w:pStyle w:val="a3"/>
        <w:tabs>
          <w:tab w:val="left" w:pos="708"/>
        </w:tabs>
        <w:jc w:val="both"/>
      </w:pPr>
      <w:r>
        <w:t xml:space="preserve">       3.Додаток 2  </w:t>
      </w:r>
      <w:r>
        <w:rPr>
          <w:szCs w:val="28"/>
        </w:rPr>
        <w:t>«</w:t>
      </w:r>
      <w:r>
        <w:rPr>
          <w:szCs w:val="28"/>
          <w:lang w:eastAsia="uk-UA" w:bidi="uk-UA"/>
        </w:rPr>
        <w:t xml:space="preserve">Напрями діяльності та заходи щодо реалізації програми «Поліцейський офіцер громади»  </w:t>
      </w:r>
      <w:proofErr w:type="spellStart"/>
      <w:r>
        <w:rPr>
          <w:szCs w:val="28"/>
          <w:lang w:eastAsia="uk-UA" w:bidi="uk-UA"/>
        </w:rPr>
        <w:t>Шосткинської</w:t>
      </w:r>
      <w:proofErr w:type="spellEnd"/>
      <w:r>
        <w:rPr>
          <w:szCs w:val="28"/>
          <w:lang w:eastAsia="uk-UA" w:bidi="uk-UA"/>
        </w:rPr>
        <w:t xml:space="preserve"> міської територіальної громади на 2022-2025 роки </w:t>
      </w:r>
      <w:r>
        <w:t>викласти в новій редакції згідно додатку 2 (додається).</w:t>
      </w:r>
    </w:p>
    <w:p w:rsidR="003B6491" w:rsidRDefault="003B6491" w:rsidP="003B6491">
      <w:pPr>
        <w:pStyle w:val="a3"/>
        <w:tabs>
          <w:tab w:val="left" w:pos="708"/>
        </w:tabs>
        <w:jc w:val="both"/>
        <w:rPr>
          <w:szCs w:val="28"/>
          <w:lang w:eastAsia="uk-UA" w:bidi="uk-UA"/>
        </w:rPr>
      </w:pPr>
      <w:r>
        <w:t xml:space="preserve">      4. </w:t>
      </w:r>
      <w:r w:rsidR="00E85CF9">
        <w:t xml:space="preserve">Винести на розгляд </w:t>
      </w:r>
      <w:r>
        <w:t xml:space="preserve"> </w:t>
      </w:r>
      <w:proofErr w:type="spellStart"/>
      <w:r>
        <w:t>Шосткинською</w:t>
      </w:r>
      <w:proofErr w:type="spellEnd"/>
      <w:r w:rsidR="00E85CF9">
        <w:t xml:space="preserve"> міською радою дані зміни.</w:t>
      </w:r>
    </w:p>
    <w:p w:rsidR="003B6491" w:rsidRDefault="003B6491" w:rsidP="003B6491">
      <w:pPr>
        <w:pStyle w:val="a3"/>
        <w:tabs>
          <w:tab w:val="left" w:pos="708"/>
        </w:tabs>
        <w:jc w:val="both"/>
      </w:pPr>
    </w:p>
    <w:p w:rsidR="003B6491" w:rsidRDefault="003B6491" w:rsidP="003B6491">
      <w:pPr>
        <w:pStyle w:val="a3"/>
        <w:tabs>
          <w:tab w:val="left" w:pos="708"/>
        </w:tabs>
        <w:jc w:val="both"/>
      </w:pPr>
      <w:r>
        <w:t xml:space="preserve">Міський голова                                                                       Микола НОГА    </w:t>
      </w:r>
    </w:p>
    <w:p w:rsidR="003B6491" w:rsidRDefault="003B6491" w:rsidP="003B6491">
      <w:pPr>
        <w:pStyle w:val="a3"/>
        <w:tabs>
          <w:tab w:val="left" w:pos="708"/>
        </w:tabs>
        <w:jc w:val="both"/>
      </w:pPr>
    </w:p>
    <w:p w:rsidR="003B6491" w:rsidRDefault="003B6491" w:rsidP="003B6491">
      <w:pPr>
        <w:pStyle w:val="a3"/>
        <w:tabs>
          <w:tab w:val="left" w:pos="708"/>
        </w:tabs>
        <w:jc w:val="both"/>
      </w:pPr>
    </w:p>
    <w:p w:rsidR="00F968D5" w:rsidRDefault="00F968D5" w:rsidP="003B6491">
      <w:pPr>
        <w:jc w:val="center"/>
        <w:rPr>
          <w:b/>
          <w:sz w:val="32"/>
          <w:szCs w:val="32"/>
        </w:rPr>
      </w:pPr>
    </w:p>
    <w:p w:rsidR="00F968D5" w:rsidRDefault="00F968D5" w:rsidP="003B6491">
      <w:pPr>
        <w:jc w:val="center"/>
        <w:rPr>
          <w:b/>
          <w:sz w:val="32"/>
          <w:szCs w:val="32"/>
        </w:rPr>
      </w:pPr>
    </w:p>
    <w:p w:rsidR="003B6491" w:rsidRDefault="003B6491" w:rsidP="003B6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3B6491" w:rsidRDefault="003B6491" w:rsidP="003B6491">
      <w:pPr>
        <w:jc w:val="center"/>
        <w:rPr>
          <w:szCs w:val="28"/>
        </w:rPr>
      </w:pPr>
      <w:r>
        <w:rPr>
          <w:szCs w:val="28"/>
        </w:rPr>
        <w:t xml:space="preserve">програми «Поліцейський офіцер громади» </w:t>
      </w:r>
      <w:proofErr w:type="spellStart"/>
      <w:r>
        <w:rPr>
          <w:szCs w:val="28"/>
        </w:rPr>
        <w:t>Шосткинської</w:t>
      </w:r>
      <w:proofErr w:type="spellEnd"/>
      <w:r>
        <w:rPr>
          <w:szCs w:val="28"/>
        </w:rPr>
        <w:t xml:space="preserve"> міської територіальної громади на 2022-2025 роки</w:t>
      </w:r>
    </w:p>
    <w:p w:rsidR="00F968D5" w:rsidRDefault="00F968D5" w:rsidP="003B6491">
      <w:pPr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28"/>
        <w:gridCol w:w="4955"/>
      </w:tblGrid>
      <w:tr w:rsidR="003B6491" w:rsidRP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Ініціатор розроблення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Виконавчий комітет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</w:tr>
      <w:tr w:rsid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Закон України «Про місцеве самоврядування в </w:t>
            </w:r>
            <w:proofErr w:type="spellStart"/>
            <w:r>
              <w:rPr>
                <w:szCs w:val="28"/>
              </w:rPr>
              <w:t>України»,Указу</w:t>
            </w:r>
            <w:proofErr w:type="spellEnd"/>
            <w:r>
              <w:rPr>
                <w:szCs w:val="28"/>
              </w:rPr>
              <w:t xml:space="preserve"> Президента України «Про заходи щодо забезпечення особистої безпеки громадян та протидії злочинності».</w:t>
            </w:r>
          </w:p>
        </w:tc>
      </w:tr>
      <w:tr w:rsidR="003B6491" w:rsidRP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Розробник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Відділ з питань взаємодії з правоохоронними органами, запобігання та виявлення корупції, мобілізаційної роботи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ради. </w:t>
            </w:r>
          </w:p>
        </w:tc>
      </w:tr>
      <w:tr w:rsid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Відповідальні виконавці Програма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 xml:space="preserve">Відділ з питань взаємодії з правоохоронними органами, запобігання та виявлення корупції, мобілізаційної роботи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ради,</w:t>
            </w:r>
          </w:p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>Головне управління Національної поліції в Сумській області.</w:t>
            </w:r>
          </w:p>
        </w:tc>
      </w:tr>
      <w:tr w:rsidR="003B6491" w:rsidRP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Учасники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 xml:space="preserve">Відділ з питань взаємодії з правоохоронними органами, запобігання та виявлення корупції, мобілізаційної роботи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ради, Головне управління Національної поліції в Сумській області, відділ бухгалтерського обліку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ради.</w:t>
            </w:r>
          </w:p>
        </w:tc>
      </w:tr>
      <w:tr w:rsid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Термін реалізації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>2022-2025 роки</w:t>
            </w:r>
          </w:p>
        </w:tc>
      </w:tr>
      <w:tr w:rsid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Етапи виконання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>2022-2025 роки</w:t>
            </w:r>
          </w:p>
        </w:tc>
      </w:tr>
      <w:tr w:rsidR="003B6491" w:rsidRP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територіальної громади</w:t>
            </w:r>
          </w:p>
        </w:tc>
      </w:tr>
      <w:tr w:rsid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Загальний обсяг фінансових ресурсів, необхідних для реалізації Програми, всього, у тому числі: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1" w:rsidRDefault="003B6491">
            <w:pPr>
              <w:jc w:val="center"/>
              <w:rPr>
                <w:szCs w:val="28"/>
              </w:rPr>
            </w:pPr>
          </w:p>
          <w:p w:rsidR="003B6491" w:rsidRDefault="00513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2610</w:t>
            </w:r>
            <w:r w:rsidR="003B6491">
              <w:rPr>
                <w:szCs w:val="28"/>
              </w:rPr>
              <w:t>,0</w:t>
            </w:r>
          </w:p>
        </w:tc>
      </w:tr>
      <w:tr w:rsidR="003B6491" w:rsidTr="003B64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8.1.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Загальний обсяг коштів бюджету </w:t>
            </w:r>
            <w:proofErr w:type="spellStart"/>
            <w:r>
              <w:rPr>
                <w:szCs w:val="28"/>
              </w:rPr>
              <w:t>Шосткинської</w:t>
            </w:r>
            <w:proofErr w:type="spellEnd"/>
            <w:r>
              <w:rPr>
                <w:szCs w:val="28"/>
              </w:rPr>
              <w:t xml:space="preserve"> міської територіальної громади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1" w:rsidRDefault="003B6491">
            <w:pPr>
              <w:jc w:val="center"/>
              <w:rPr>
                <w:szCs w:val="28"/>
              </w:rPr>
            </w:pPr>
          </w:p>
          <w:p w:rsidR="003B6491" w:rsidRDefault="00513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2610</w:t>
            </w:r>
            <w:r w:rsidR="003B6491">
              <w:rPr>
                <w:szCs w:val="28"/>
              </w:rPr>
              <w:t>,0</w:t>
            </w:r>
          </w:p>
        </w:tc>
      </w:tr>
    </w:tbl>
    <w:p w:rsidR="003B6491" w:rsidRDefault="003B6491" w:rsidP="003B6491">
      <w:pPr>
        <w:suppressAutoHyphens/>
        <w:rPr>
          <w:color w:val="000000"/>
          <w:szCs w:val="28"/>
        </w:rPr>
      </w:pPr>
    </w:p>
    <w:p w:rsidR="005132DB" w:rsidRPr="003B6491" w:rsidRDefault="005132DB" w:rsidP="005132DB">
      <w:pPr>
        <w:suppressAutoHyphens/>
        <w:rPr>
          <w:color w:val="000000"/>
          <w:szCs w:val="28"/>
        </w:rPr>
        <w:sectPr w:rsidR="005132DB" w:rsidRPr="003B6491">
          <w:pgSz w:w="11906" w:h="16838"/>
          <w:pgMar w:top="284" w:right="567" w:bottom="1134" w:left="1701" w:header="720" w:footer="720" w:gutter="0"/>
          <w:cols w:space="720"/>
        </w:sectPr>
      </w:pPr>
      <w:proofErr w:type="spellStart"/>
      <w:r>
        <w:rPr>
          <w:color w:val="000000"/>
          <w:szCs w:val="28"/>
        </w:rPr>
        <w:t>Т.в.о</w:t>
      </w:r>
      <w:proofErr w:type="spellEnd"/>
      <w:r>
        <w:rPr>
          <w:color w:val="000000"/>
          <w:szCs w:val="28"/>
        </w:rPr>
        <w:t xml:space="preserve">. керуючого справами виконкому                                     Андрій ДОЦЕНКО                                          </w:t>
      </w:r>
    </w:p>
    <w:p w:rsidR="003B6491" w:rsidRDefault="003B6491" w:rsidP="003B6491">
      <w:pPr>
        <w:suppressAutoHyphens/>
        <w:jc w:val="right"/>
        <w:rPr>
          <w:color w:val="000000"/>
          <w:szCs w:val="28"/>
        </w:rPr>
      </w:pPr>
    </w:p>
    <w:p w:rsidR="00116EA0" w:rsidRDefault="00116EA0" w:rsidP="00116EA0">
      <w:pPr>
        <w:ind w:left="4956"/>
        <w:jc w:val="right"/>
        <w:rPr>
          <w:szCs w:val="28"/>
        </w:rPr>
      </w:pPr>
      <w:r>
        <w:rPr>
          <w:szCs w:val="28"/>
        </w:rPr>
        <w:t>Додаток 1</w:t>
      </w:r>
    </w:p>
    <w:p w:rsidR="00116EA0" w:rsidRDefault="00116EA0" w:rsidP="00116EA0">
      <w:pPr>
        <w:ind w:left="4956"/>
        <w:jc w:val="right"/>
        <w:rPr>
          <w:szCs w:val="28"/>
        </w:rPr>
      </w:pPr>
      <w:r>
        <w:rPr>
          <w:szCs w:val="28"/>
        </w:rPr>
        <w:t>до рішення</w:t>
      </w:r>
      <w:r>
        <w:rPr>
          <w:szCs w:val="28"/>
        </w:rPr>
        <w:tab/>
        <w:t>виконкому</w:t>
      </w:r>
    </w:p>
    <w:p w:rsidR="00116EA0" w:rsidRDefault="00116EA0" w:rsidP="00116EA0">
      <w:pPr>
        <w:ind w:left="4956"/>
        <w:jc w:val="right"/>
      </w:pPr>
      <w:r>
        <w:rPr>
          <w:szCs w:val="28"/>
        </w:rPr>
        <w:t>в</w:t>
      </w:r>
      <w:r w:rsidRPr="00CF73C9">
        <w:rPr>
          <w:szCs w:val="28"/>
        </w:rPr>
        <w:t>ід</w:t>
      </w:r>
      <w:r w:rsidR="00493276">
        <w:rPr>
          <w:szCs w:val="28"/>
        </w:rPr>
        <w:t xml:space="preserve"> 28.02.2023 </w:t>
      </w:r>
      <w:r w:rsidRPr="00CF73C9">
        <w:rPr>
          <w:szCs w:val="28"/>
        </w:rPr>
        <w:t>№</w:t>
      </w:r>
      <w:r w:rsidR="00493276">
        <w:rPr>
          <w:szCs w:val="28"/>
        </w:rPr>
        <w:t xml:space="preserve"> 48</w:t>
      </w:r>
    </w:p>
    <w:p w:rsidR="003B6491" w:rsidRDefault="003B6491" w:rsidP="003B6491">
      <w:pPr>
        <w:suppressAutoHyphens/>
        <w:jc w:val="right"/>
        <w:rPr>
          <w:color w:val="000000"/>
          <w:szCs w:val="28"/>
        </w:rPr>
      </w:pPr>
    </w:p>
    <w:p w:rsidR="003B6491" w:rsidRDefault="003B6491" w:rsidP="003B6491">
      <w:pPr>
        <w:suppressAutoHyphens/>
        <w:jc w:val="right"/>
        <w:rPr>
          <w:color w:val="000000"/>
          <w:szCs w:val="28"/>
        </w:rPr>
      </w:pPr>
    </w:p>
    <w:p w:rsidR="003B6491" w:rsidRDefault="003B6491" w:rsidP="003B6491">
      <w:pPr>
        <w:suppressAutoHyphens/>
        <w:jc w:val="right"/>
        <w:rPr>
          <w:color w:val="000000"/>
          <w:szCs w:val="28"/>
        </w:rPr>
      </w:pPr>
    </w:p>
    <w:p w:rsidR="003B6491" w:rsidRDefault="003B6491" w:rsidP="003B6491">
      <w:pPr>
        <w:suppressAutoHyphens/>
        <w:jc w:val="right"/>
        <w:rPr>
          <w:color w:val="000000"/>
          <w:szCs w:val="28"/>
        </w:rPr>
      </w:pPr>
      <w:r>
        <w:rPr>
          <w:color w:val="000000"/>
          <w:szCs w:val="28"/>
        </w:rPr>
        <w:t>Додаток 1 до Програми</w:t>
      </w:r>
    </w:p>
    <w:p w:rsidR="003B6491" w:rsidRDefault="003B6491" w:rsidP="003B6491">
      <w:pPr>
        <w:suppressAutoHyphens/>
        <w:jc w:val="center"/>
        <w:rPr>
          <w:b/>
          <w:color w:val="000000"/>
          <w:szCs w:val="28"/>
        </w:rPr>
      </w:pPr>
    </w:p>
    <w:p w:rsidR="003B6491" w:rsidRDefault="003B6491" w:rsidP="003B6491">
      <w:pPr>
        <w:suppressAutoHyphens/>
        <w:jc w:val="center"/>
        <w:rPr>
          <w:b/>
          <w:color w:val="000000"/>
          <w:szCs w:val="28"/>
        </w:rPr>
      </w:pPr>
    </w:p>
    <w:p w:rsidR="003B6491" w:rsidRDefault="003B6491" w:rsidP="003B6491">
      <w:pPr>
        <w:suppressAutoHyphens/>
        <w:jc w:val="center"/>
        <w:rPr>
          <w:b/>
          <w:color w:val="000000"/>
          <w:szCs w:val="28"/>
        </w:rPr>
      </w:pPr>
    </w:p>
    <w:p w:rsidR="003B6491" w:rsidRDefault="003B6491" w:rsidP="003B6491">
      <w:pPr>
        <w:pStyle w:val="a5"/>
        <w:jc w:val="right"/>
        <w:rPr>
          <w:szCs w:val="28"/>
          <w:lang w:eastAsia="uk-UA" w:bidi="uk-UA"/>
        </w:rPr>
      </w:pPr>
    </w:p>
    <w:p w:rsidR="003B6491" w:rsidRDefault="003B6491" w:rsidP="003B6491">
      <w:pPr>
        <w:pStyle w:val="a5"/>
        <w:jc w:val="right"/>
        <w:rPr>
          <w:szCs w:val="28"/>
          <w:lang w:eastAsia="uk-UA" w:bidi="uk-UA"/>
        </w:rPr>
      </w:pPr>
    </w:p>
    <w:p w:rsidR="003B6491" w:rsidRDefault="003B6491" w:rsidP="003B6491">
      <w:pPr>
        <w:pStyle w:val="a5"/>
        <w:jc w:val="center"/>
        <w:rPr>
          <w:b/>
          <w:szCs w:val="28"/>
          <w:lang w:eastAsia="uk-UA" w:bidi="uk-UA"/>
        </w:rPr>
      </w:pPr>
    </w:p>
    <w:p w:rsidR="003B6491" w:rsidRDefault="003B6491" w:rsidP="003B6491">
      <w:pPr>
        <w:pStyle w:val="a5"/>
        <w:jc w:val="center"/>
        <w:rPr>
          <w:b/>
          <w:szCs w:val="28"/>
          <w:lang w:eastAsia="uk-UA" w:bidi="uk-UA"/>
        </w:rPr>
      </w:pPr>
      <w:r>
        <w:rPr>
          <w:b/>
          <w:szCs w:val="28"/>
          <w:lang w:eastAsia="uk-UA" w:bidi="uk-UA"/>
        </w:rPr>
        <w:t>Ресурсне забезпечення Програми</w:t>
      </w:r>
    </w:p>
    <w:p w:rsidR="003B6491" w:rsidRDefault="003B6491" w:rsidP="003B6491">
      <w:pPr>
        <w:pStyle w:val="a5"/>
        <w:jc w:val="center"/>
        <w:rPr>
          <w:b/>
          <w:szCs w:val="28"/>
          <w:lang w:eastAsia="uk-UA" w:bidi="uk-UA"/>
        </w:rPr>
      </w:pPr>
    </w:p>
    <w:p w:rsidR="003B6491" w:rsidRDefault="003B6491" w:rsidP="003B6491">
      <w:pPr>
        <w:pStyle w:val="a5"/>
        <w:jc w:val="center"/>
        <w:rPr>
          <w:b/>
          <w:szCs w:val="28"/>
          <w:lang w:eastAsia="uk-UA" w:bidi="uk-UA"/>
        </w:rPr>
      </w:pPr>
    </w:p>
    <w:p w:rsidR="003B6491" w:rsidRDefault="003B6491" w:rsidP="003B6491">
      <w:pPr>
        <w:pStyle w:val="a5"/>
        <w:jc w:val="center"/>
        <w:rPr>
          <w:szCs w:val="28"/>
          <w:lang w:eastAsia="uk-UA" w:bidi="uk-UA"/>
        </w:rPr>
      </w:pPr>
      <w:r>
        <w:rPr>
          <w:b/>
          <w:szCs w:val="28"/>
          <w:lang w:eastAsia="uk-UA" w:bidi="uk-UA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Cs w:val="28"/>
          <w:lang w:eastAsia="uk-UA" w:bidi="uk-UA"/>
        </w:rPr>
        <w:t>т</w:t>
      </w:r>
      <w:r>
        <w:rPr>
          <w:szCs w:val="28"/>
          <w:lang w:eastAsia="uk-UA" w:bidi="uk-UA"/>
        </w:rPr>
        <w:t>ис.грн</w:t>
      </w:r>
      <w:proofErr w:type="spellEnd"/>
      <w:r>
        <w:rPr>
          <w:szCs w:val="28"/>
          <w:lang w:eastAsia="uk-UA" w:bidi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129"/>
        <w:gridCol w:w="1335"/>
        <w:gridCol w:w="1335"/>
        <w:gridCol w:w="1335"/>
        <w:gridCol w:w="2219"/>
      </w:tblGrid>
      <w:tr w:rsidR="003B6491" w:rsidTr="003B6491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 w:rsidP="00116EA0">
            <w:pPr>
              <w:pStyle w:val="a5"/>
              <w:rPr>
                <w:b/>
                <w:szCs w:val="28"/>
                <w:lang w:eastAsia="uk-UA" w:bidi="uk-UA"/>
              </w:rPr>
            </w:pPr>
            <w:proofErr w:type="spellStart"/>
            <w:r>
              <w:rPr>
                <w:szCs w:val="28"/>
                <w:lang w:val="ru-RU" w:eastAsia="uk-UA" w:bidi="uk-UA"/>
              </w:rPr>
              <w:t>Обсяг</w:t>
            </w:r>
            <w:proofErr w:type="spellEnd"/>
            <w:r>
              <w:rPr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szCs w:val="28"/>
                <w:lang w:val="ru-RU" w:eastAsia="uk-UA" w:bidi="uk-UA"/>
              </w:rPr>
              <w:t>коштів</w:t>
            </w:r>
            <w:proofErr w:type="spellEnd"/>
            <w:r>
              <w:rPr>
                <w:szCs w:val="28"/>
                <w:lang w:val="ru-RU" w:eastAsia="uk-UA" w:bidi="uk-UA"/>
              </w:rPr>
              <w:t xml:space="preserve">, </w:t>
            </w:r>
            <w:proofErr w:type="spellStart"/>
            <w:r>
              <w:rPr>
                <w:szCs w:val="28"/>
                <w:lang w:val="ru-RU" w:eastAsia="uk-UA" w:bidi="uk-UA"/>
              </w:rPr>
              <w:t>що</w:t>
            </w:r>
            <w:proofErr w:type="spellEnd"/>
            <w:r>
              <w:rPr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szCs w:val="28"/>
                <w:lang w:val="ru-RU" w:eastAsia="uk-UA" w:bidi="uk-UA"/>
              </w:rPr>
              <w:t>пропонується</w:t>
            </w:r>
            <w:proofErr w:type="spellEnd"/>
            <w:r>
              <w:rPr>
                <w:szCs w:val="28"/>
                <w:lang w:val="ru-RU" w:eastAsia="uk-UA" w:bidi="uk-UA"/>
              </w:rPr>
              <w:t xml:space="preserve"> </w:t>
            </w:r>
            <w:proofErr w:type="spellStart"/>
            <w:r w:rsidR="00116EA0">
              <w:rPr>
                <w:szCs w:val="28"/>
                <w:lang w:val="ru-RU" w:eastAsia="uk-UA" w:bidi="uk-UA"/>
              </w:rPr>
              <w:t>залучити</w:t>
            </w:r>
            <w:proofErr w:type="spellEnd"/>
            <w:r w:rsidR="00116EA0">
              <w:rPr>
                <w:szCs w:val="28"/>
                <w:lang w:val="ru-RU" w:eastAsia="uk-UA" w:bidi="uk-UA"/>
              </w:rPr>
              <w:t xml:space="preserve"> на </w:t>
            </w:r>
            <w:proofErr w:type="spellStart"/>
            <w:r w:rsidR="00116EA0">
              <w:rPr>
                <w:szCs w:val="28"/>
                <w:lang w:val="ru-RU" w:eastAsia="uk-UA" w:bidi="uk-UA"/>
              </w:rPr>
              <w:t>виконання</w:t>
            </w:r>
            <w:proofErr w:type="spellEnd"/>
            <w:r w:rsidR="00116EA0">
              <w:rPr>
                <w:szCs w:val="28"/>
                <w:lang w:val="ru-RU" w:eastAsia="uk-UA" w:bidi="uk-UA"/>
              </w:rPr>
              <w:t xml:space="preserve"> </w:t>
            </w:r>
            <w:proofErr w:type="spellStart"/>
            <w:r w:rsidR="00116EA0">
              <w:rPr>
                <w:szCs w:val="28"/>
                <w:lang w:val="ru-RU" w:eastAsia="uk-UA" w:bidi="uk-UA"/>
              </w:rPr>
              <w:t>Програми</w:t>
            </w:r>
            <w:proofErr w:type="spellEnd"/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Роки виконання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Усього витрат</w:t>
            </w:r>
          </w:p>
          <w:p w:rsidR="003B6491" w:rsidRDefault="003B6491">
            <w:pPr>
              <w:pStyle w:val="a5"/>
              <w:jc w:val="center"/>
              <w:rPr>
                <w:b/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на виконання Програми</w:t>
            </w:r>
          </w:p>
        </w:tc>
      </w:tr>
      <w:tr w:rsidR="003B6491" w:rsidTr="003B6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1" w:rsidRDefault="003B6491">
            <w:pPr>
              <w:rPr>
                <w:b/>
                <w:szCs w:val="28"/>
                <w:lang w:eastAsia="uk-UA" w:bidi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1" w:rsidRDefault="003B6491">
            <w:pPr>
              <w:rPr>
                <w:b/>
                <w:szCs w:val="28"/>
                <w:lang w:eastAsia="uk-UA" w:bidi="uk-UA"/>
              </w:rPr>
            </w:pPr>
          </w:p>
        </w:tc>
      </w:tr>
      <w:tr w:rsidR="003B6491" w:rsidTr="003B649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B6491">
            <w:pPr>
              <w:pStyle w:val="a5"/>
              <w:rPr>
                <w:b/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 xml:space="preserve">Бюджет </w:t>
            </w:r>
            <w:proofErr w:type="spellStart"/>
            <w:r>
              <w:rPr>
                <w:szCs w:val="28"/>
                <w:lang w:eastAsia="uk-UA" w:bidi="uk-UA"/>
              </w:rPr>
              <w:t>Шосткинської</w:t>
            </w:r>
            <w:proofErr w:type="spellEnd"/>
            <w:r>
              <w:rPr>
                <w:szCs w:val="28"/>
                <w:lang w:eastAsia="uk-UA" w:bidi="uk-UA"/>
              </w:rPr>
              <w:t xml:space="preserve"> міської територіальної громади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35122D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val="ru-RU" w:eastAsia="uk-UA" w:bidi="uk-UA"/>
              </w:rPr>
              <w:t>4</w:t>
            </w:r>
            <w:r w:rsidR="003B6491">
              <w:rPr>
                <w:szCs w:val="28"/>
                <w:lang w:eastAsia="uk-UA" w:bidi="uk-UA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5132DB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717</w:t>
            </w:r>
            <w:r w:rsidR="003B6491">
              <w:rPr>
                <w:szCs w:val="28"/>
                <w:lang w:eastAsia="uk-UA" w:bidi="uk-UA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5132DB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739</w:t>
            </w:r>
            <w:r w:rsidR="003B6491">
              <w:rPr>
                <w:szCs w:val="28"/>
                <w:lang w:eastAsia="uk-UA" w:bidi="uk-UA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5132DB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  <w:lang w:eastAsia="uk-UA" w:bidi="uk-UA"/>
              </w:rPr>
              <w:t>739</w:t>
            </w:r>
            <w:r w:rsidR="003B6491">
              <w:rPr>
                <w:szCs w:val="28"/>
                <w:lang w:eastAsia="uk-UA" w:bidi="uk-UA"/>
              </w:rPr>
              <w:t>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1" w:rsidRDefault="005132DB">
            <w:pPr>
              <w:pStyle w:val="a5"/>
              <w:jc w:val="center"/>
              <w:rPr>
                <w:szCs w:val="28"/>
                <w:lang w:eastAsia="uk-UA" w:bidi="uk-UA"/>
              </w:rPr>
            </w:pPr>
            <w:r>
              <w:rPr>
                <w:szCs w:val="28"/>
              </w:rPr>
              <w:t>2610,0</w:t>
            </w:r>
          </w:p>
        </w:tc>
      </w:tr>
    </w:tbl>
    <w:p w:rsidR="003B6491" w:rsidRDefault="003B6491" w:rsidP="003B6491">
      <w:pPr>
        <w:pStyle w:val="a5"/>
        <w:rPr>
          <w:b/>
          <w:szCs w:val="28"/>
          <w:lang w:eastAsia="uk-UA" w:bidi="uk-UA"/>
        </w:rPr>
      </w:pPr>
    </w:p>
    <w:p w:rsidR="003B6491" w:rsidRDefault="003B6491" w:rsidP="003B6491">
      <w:pPr>
        <w:pStyle w:val="a5"/>
        <w:rPr>
          <w:b/>
          <w:szCs w:val="28"/>
          <w:lang w:eastAsia="uk-UA" w:bidi="uk-UA"/>
        </w:rPr>
      </w:pPr>
    </w:p>
    <w:p w:rsidR="003B6491" w:rsidRDefault="003B6491" w:rsidP="003B6491">
      <w:pPr>
        <w:suppressAutoHyphens/>
        <w:ind w:left="-48"/>
        <w:jc w:val="both"/>
        <w:rPr>
          <w:b/>
          <w:color w:val="0000FF"/>
          <w:szCs w:val="24"/>
        </w:rPr>
      </w:pPr>
    </w:p>
    <w:p w:rsidR="003B6491" w:rsidRDefault="003B6491" w:rsidP="003B6491">
      <w:pPr>
        <w:suppressAutoHyphens/>
        <w:ind w:left="-48"/>
        <w:jc w:val="both"/>
        <w:rPr>
          <w:b/>
          <w:color w:val="0000FF"/>
          <w:szCs w:val="24"/>
        </w:rPr>
      </w:pPr>
    </w:p>
    <w:p w:rsidR="003B6491" w:rsidRDefault="003B6491" w:rsidP="003B6491">
      <w:pPr>
        <w:suppressAutoHyphens/>
        <w:ind w:left="-48"/>
        <w:jc w:val="both"/>
        <w:rPr>
          <w:b/>
          <w:color w:val="0000FF"/>
          <w:szCs w:val="24"/>
        </w:rPr>
      </w:pPr>
    </w:p>
    <w:p w:rsidR="003B6491" w:rsidRDefault="003B6491" w:rsidP="003B6491">
      <w:pPr>
        <w:suppressAutoHyphens/>
        <w:ind w:left="-48"/>
        <w:jc w:val="both"/>
        <w:rPr>
          <w:b/>
          <w:color w:val="0000FF"/>
          <w:szCs w:val="24"/>
        </w:rPr>
      </w:pPr>
    </w:p>
    <w:p w:rsidR="003B6491" w:rsidRDefault="003B6491" w:rsidP="003B6491">
      <w:pPr>
        <w:suppressAutoHyphens/>
        <w:ind w:left="-48"/>
        <w:jc w:val="both"/>
        <w:rPr>
          <w:b/>
          <w:color w:val="0000FF"/>
          <w:szCs w:val="24"/>
        </w:rPr>
      </w:pPr>
    </w:p>
    <w:p w:rsidR="003B6491" w:rsidRPr="003B6491" w:rsidRDefault="003B6491" w:rsidP="003B6491">
      <w:pPr>
        <w:suppressAutoHyphens/>
        <w:rPr>
          <w:color w:val="000000"/>
          <w:szCs w:val="28"/>
        </w:rPr>
        <w:sectPr w:rsidR="003B6491" w:rsidRPr="003B6491">
          <w:pgSz w:w="11906" w:h="16838"/>
          <w:pgMar w:top="284" w:right="567" w:bottom="1134" w:left="1701" w:header="720" w:footer="720" w:gutter="0"/>
          <w:cols w:space="720"/>
        </w:sectPr>
      </w:pPr>
      <w:proofErr w:type="spellStart"/>
      <w:r>
        <w:rPr>
          <w:color w:val="000000"/>
          <w:szCs w:val="28"/>
        </w:rPr>
        <w:t>Т.в.о</w:t>
      </w:r>
      <w:proofErr w:type="spellEnd"/>
      <w:r>
        <w:rPr>
          <w:color w:val="000000"/>
          <w:szCs w:val="28"/>
        </w:rPr>
        <w:t xml:space="preserve">. керуючого справами виконкому                     </w:t>
      </w:r>
      <w:r w:rsidR="00B05CFF">
        <w:rPr>
          <w:color w:val="000000"/>
          <w:szCs w:val="28"/>
        </w:rPr>
        <w:t xml:space="preserve">                Андрій ДОЦЕНКО</w:t>
      </w:r>
      <w:r>
        <w:rPr>
          <w:color w:val="000000"/>
          <w:szCs w:val="28"/>
        </w:rPr>
        <w:t xml:space="preserve">                                          </w:t>
      </w:r>
    </w:p>
    <w:p w:rsidR="00025157" w:rsidRDefault="00025157"/>
    <w:sectPr w:rsidR="0002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1"/>
    <w:rsid w:val="00025157"/>
    <w:rsid w:val="00116EA0"/>
    <w:rsid w:val="0035122D"/>
    <w:rsid w:val="003B6491"/>
    <w:rsid w:val="00493276"/>
    <w:rsid w:val="005132DB"/>
    <w:rsid w:val="00B05CFF"/>
    <w:rsid w:val="00B6163B"/>
    <w:rsid w:val="00C208A9"/>
    <w:rsid w:val="00E85CF9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A35D-FF34-4E84-8AC2-DC25E58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B6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B64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3B64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B64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2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2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2023-02-23T11:18:00Z</cp:lastPrinted>
  <dcterms:created xsi:type="dcterms:W3CDTF">2023-02-23T12:12:00Z</dcterms:created>
  <dcterms:modified xsi:type="dcterms:W3CDTF">2023-03-02T07:25:00Z</dcterms:modified>
</cp:coreProperties>
</file>